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4346" w:rsidRPr="007A3A3F" w:rsidRDefault="00463C26" w:rsidP="004E39D3">
      <w:pPr>
        <w:pStyle w:val="Sansinterligne"/>
        <w:spacing w:line="276" w:lineRule="auto"/>
        <w:ind w:left="360"/>
        <w:rPr>
          <w:b/>
          <w:color w:val="76923C" w:themeColor="accent3" w:themeShade="BF"/>
          <w:sz w:val="36"/>
          <w:szCs w:val="32"/>
        </w:rPr>
      </w:pPr>
      <w:proofErr w:type="gramStart"/>
      <w:r>
        <w:rPr>
          <w:color w:val="76923C" w:themeColor="accent3" w:themeShade="BF"/>
          <w:sz w:val="36"/>
          <w:szCs w:val="32"/>
        </w:rPr>
        <w:t>c</w:t>
      </w:r>
      <w:r w:rsidR="00184346" w:rsidRPr="006155AA">
        <w:rPr>
          <w:color w:val="76923C" w:themeColor="accent3" w:themeShade="BF"/>
          <w:sz w:val="36"/>
          <w:szCs w:val="32"/>
        </w:rPr>
        <w:t>h</w:t>
      </w:r>
      <w:r w:rsidR="00003C93" w:rsidRPr="006155AA">
        <w:rPr>
          <w:color w:val="76923C" w:themeColor="accent3" w:themeShade="BF"/>
          <w:sz w:val="36"/>
          <w:szCs w:val="32"/>
        </w:rPr>
        <w:t>apitre</w:t>
      </w:r>
      <w:proofErr w:type="gramEnd"/>
      <w:r w:rsidR="00003C93" w:rsidRPr="006155AA">
        <w:rPr>
          <w:color w:val="76923C" w:themeColor="accent3" w:themeShade="BF"/>
          <w:sz w:val="36"/>
          <w:szCs w:val="32"/>
        </w:rPr>
        <w:t xml:space="preserve"> </w:t>
      </w:r>
      <w:r w:rsidR="002C1DF2">
        <w:rPr>
          <w:color w:val="76923C" w:themeColor="accent3" w:themeShade="BF"/>
          <w:sz w:val="36"/>
          <w:szCs w:val="32"/>
        </w:rPr>
        <w:t>15</w:t>
      </w:r>
      <w:r w:rsidR="00184346" w:rsidRPr="006155AA">
        <w:rPr>
          <w:color w:val="76923C" w:themeColor="accent3" w:themeShade="BF"/>
          <w:sz w:val="36"/>
          <w:szCs w:val="32"/>
        </w:rPr>
        <w:t> :</w:t>
      </w:r>
      <w:r w:rsidR="00184346" w:rsidRPr="007A3A3F">
        <w:rPr>
          <w:b/>
          <w:color w:val="76923C" w:themeColor="accent3" w:themeShade="BF"/>
          <w:sz w:val="36"/>
          <w:szCs w:val="32"/>
        </w:rPr>
        <w:tab/>
        <w:t>Part d’ombre, part sombre…</w:t>
      </w:r>
    </w:p>
    <w:p w:rsidR="00184346" w:rsidRPr="009F5497" w:rsidRDefault="009F5497" w:rsidP="004E39D3">
      <w:pPr>
        <w:pStyle w:val="Sansinterligne"/>
        <w:spacing w:line="276" w:lineRule="auto"/>
        <w:ind w:left="2136" w:firstLine="696"/>
        <w:rPr>
          <w:sz w:val="18"/>
        </w:rPr>
      </w:pPr>
      <w:r w:rsidRPr="009F5497">
        <w:rPr>
          <w:color w:val="76923C" w:themeColor="accent3" w:themeShade="BF"/>
          <w:sz w:val="36"/>
          <w:szCs w:val="32"/>
        </w:rPr>
        <w:t>La l</w:t>
      </w:r>
      <w:r w:rsidR="00184346" w:rsidRPr="009F5497">
        <w:rPr>
          <w:color w:val="76923C" w:themeColor="accent3" w:themeShade="BF"/>
          <w:sz w:val="36"/>
          <w:szCs w:val="32"/>
        </w:rPr>
        <w:t xml:space="preserve">iberté </w:t>
      </w:r>
      <w:r w:rsidRPr="009F5497">
        <w:rPr>
          <w:color w:val="76923C" w:themeColor="accent3" w:themeShade="BF"/>
          <w:sz w:val="36"/>
          <w:szCs w:val="32"/>
        </w:rPr>
        <w:t>et la volonté</w:t>
      </w:r>
      <w:r w:rsidR="00184346" w:rsidRPr="009F5497">
        <w:rPr>
          <w:color w:val="76923C" w:themeColor="accent3" w:themeShade="BF"/>
          <w:sz w:val="36"/>
          <w:szCs w:val="32"/>
        </w:rPr>
        <w:t xml:space="preserve"> à l’épreuve de </w:t>
      </w:r>
      <w:r w:rsidR="00184346" w:rsidRPr="009F5497">
        <w:rPr>
          <w:i/>
          <w:color w:val="76923C" w:themeColor="accent3" w:themeShade="BF"/>
          <w:sz w:val="36"/>
          <w:szCs w:val="32"/>
        </w:rPr>
        <w:t>l’inconscient</w:t>
      </w:r>
    </w:p>
    <w:p w:rsidR="00003C93" w:rsidRPr="001F1007" w:rsidRDefault="00003C93" w:rsidP="004E39D3">
      <w:pPr>
        <w:pStyle w:val="Sansinterligne"/>
        <w:jc w:val="both"/>
        <w:rPr>
          <w:sz w:val="16"/>
        </w:rPr>
      </w:pPr>
    </w:p>
    <w:p w:rsidR="00003C93" w:rsidRPr="007A3A3F" w:rsidRDefault="00184346" w:rsidP="004E39D3">
      <w:pPr>
        <w:pStyle w:val="Sansinterligne"/>
        <w:numPr>
          <w:ilvl w:val="0"/>
          <w:numId w:val="7"/>
        </w:numPr>
        <w:jc w:val="both"/>
        <w:rPr>
          <w:b/>
          <w:sz w:val="32"/>
        </w:rPr>
      </w:pPr>
      <w:r w:rsidRPr="007A3A3F">
        <w:rPr>
          <w:b/>
          <w:sz w:val="32"/>
        </w:rPr>
        <w:t>Jusqu’où s’étend le « champ de la conscience » ?</w:t>
      </w:r>
    </w:p>
    <w:p w:rsidR="00003C93" w:rsidRPr="00DF5E01" w:rsidRDefault="00003C93" w:rsidP="004E39D3">
      <w:pPr>
        <w:pStyle w:val="Sansinterligne"/>
        <w:ind w:left="720"/>
        <w:jc w:val="both"/>
        <w:rPr>
          <w:b/>
          <w:sz w:val="20"/>
        </w:rPr>
      </w:pPr>
    </w:p>
    <w:p w:rsidR="007A3A3F" w:rsidRPr="007A3A3F" w:rsidRDefault="007A3A3F" w:rsidP="004E39D3">
      <w:pPr>
        <w:pStyle w:val="Sansinterligne"/>
        <w:ind w:left="720"/>
        <w:rPr>
          <w:sz w:val="18"/>
          <w:szCs w:val="28"/>
        </w:rPr>
      </w:pPr>
      <w:r>
        <w:rPr>
          <w:b/>
          <w:noProof/>
          <w:sz w:val="28"/>
          <w:lang w:eastAsia="fr-FR"/>
        </w:rPr>
        <w:drawing>
          <wp:anchor distT="0" distB="0" distL="114300" distR="114300" simplePos="0" relativeHeight="251667456" behindDoc="1" locked="0" layoutInCell="1" allowOverlap="1">
            <wp:simplePos x="0" y="0"/>
            <wp:positionH relativeFrom="column">
              <wp:posOffset>4857750</wp:posOffset>
            </wp:positionH>
            <wp:positionV relativeFrom="paragraph">
              <wp:posOffset>351155</wp:posOffset>
            </wp:positionV>
            <wp:extent cx="1847850" cy="1847850"/>
            <wp:effectExtent l="19050" t="0" r="0" b="0"/>
            <wp:wrapThrough wrapText="bothSides">
              <wp:wrapPolygon edited="0">
                <wp:start x="891" y="0"/>
                <wp:lineTo x="-223" y="1559"/>
                <wp:lineTo x="-223" y="19819"/>
                <wp:lineTo x="223" y="21377"/>
                <wp:lineTo x="891" y="21377"/>
                <wp:lineTo x="20487" y="21377"/>
                <wp:lineTo x="21155" y="21377"/>
                <wp:lineTo x="21600" y="19819"/>
                <wp:lineTo x="21600" y="1559"/>
                <wp:lineTo x="21155" y="223"/>
                <wp:lineTo x="20487" y="0"/>
                <wp:lineTo x="891" y="0"/>
              </wp:wrapPolygon>
            </wp:wrapThrough>
            <wp:docPr id="24" name="Image 24" descr="Photographie Arthur Schopenhauer - Acheter-le sur Europosters.f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graphie Arthur Schopenhauer - Acheter-le sur Europosters.fr"/>
                    <pic:cNvPicPr>
                      <a:picLocks noChangeAspect="1" noChangeArrowheads="1"/>
                    </pic:cNvPicPr>
                  </pic:nvPicPr>
                  <pic:blipFill>
                    <a:blip r:embed="rId7"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9">
                              <a14:imgEffect>
                                <a14:brightnessContrast bright="28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7850" cy="1847850"/>
                    </a:xfrm>
                    <a:prstGeom prst="rect">
                      <a:avLst/>
                    </a:prstGeom>
                    <a:ln>
                      <a:noFill/>
                    </a:ln>
                    <a:effectLst>
                      <a:softEdge rad="112500"/>
                    </a:effectLst>
                  </pic:spPr>
                </pic:pic>
              </a:graphicData>
            </a:graphic>
          </wp:anchor>
        </w:drawing>
      </w:r>
      <w:r w:rsidR="00003C93">
        <w:rPr>
          <w:b/>
          <w:sz w:val="28"/>
        </w:rPr>
        <w:t xml:space="preserve">1.1. </w:t>
      </w:r>
      <w:r w:rsidR="00184346" w:rsidRPr="004945DA">
        <w:rPr>
          <w:b/>
          <w:i/>
          <w:color w:val="C00000"/>
          <w:sz w:val="28"/>
          <w:szCs w:val="28"/>
        </w:rPr>
        <w:t>« Souvent nous ne savons pas ce que nous souhaitons ou ce que nous craignons. »</w:t>
      </w:r>
      <w:r w:rsidR="00C2517F">
        <w:rPr>
          <w:b/>
          <w:i/>
          <w:color w:val="C00000"/>
          <w:sz w:val="24"/>
          <w:szCs w:val="28"/>
        </w:rPr>
        <w:tab/>
      </w:r>
      <w:r w:rsidR="00184346" w:rsidRPr="007A3A3F">
        <w:rPr>
          <w:sz w:val="24"/>
          <w:szCs w:val="28"/>
        </w:rPr>
        <w:t>Schopenhauer</w:t>
      </w:r>
      <w:r w:rsidR="00463C26">
        <w:rPr>
          <w:sz w:val="24"/>
          <w:szCs w:val="28"/>
        </w:rPr>
        <w:t xml:space="preserve"> </w:t>
      </w:r>
      <w:r w:rsidRPr="007A3A3F">
        <w:rPr>
          <w:sz w:val="18"/>
          <w:szCs w:val="28"/>
        </w:rPr>
        <w:t>(1788-1860)</w:t>
      </w:r>
    </w:p>
    <w:p w:rsidR="00184346" w:rsidRPr="006C7339" w:rsidRDefault="00184346" w:rsidP="004E39D3">
      <w:pPr>
        <w:pStyle w:val="Sansinterligne"/>
        <w:spacing w:line="276" w:lineRule="auto"/>
        <w:ind w:left="720"/>
        <w:jc w:val="both"/>
        <w:rPr>
          <w:sz w:val="8"/>
        </w:rPr>
      </w:pPr>
    </w:p>
    <w:p w:rsidR="00184346" w:rsidRDefault="00184346" w:rsidP="004E39D3">
      <w:pPr>
        <w:pStyle w:val="Sansinterligne"/>
        <w:numPr>
          <w:ilvl w:val="0"/>
          <w:numId w:val="1"/>
        </w:numPr>
        <w:spacing w:line="276" w:lineRule="auto"/>
        <w:jc w:val="both"/>
        <w:rPr>
          <w:color w:val="0070C0"/>
        </w:rPr>
      </w:pPr>
      <w:r>
        <w:rPr>
          <w:color w:val="0070C0"/>
        </w:rPr>
        <w:t xml:space="preserve"> étude du texte de</w:t>
      </w:r>
      <w:r w:rsidRPr="00604EFF">
        <w:rPr>
          <w:color w:val="0070C0"/>
        </w:rPr>
        <w:t xml:space="preserve"> Schopenhauer</w:t>
      </w:r>
      <w:r>
        <w:rPr>
          <w:color w:val="0070C0"/>
        </w:rPr>
        <w:t xml:space="preserve"> dans le corpus « l’inconscient »</w:t>
      </w:r>
    </w:p>
    <w:p w:rsidR="00184346" w:rsidRPr="006C7339" w:rsidRDefault="00184346" w:rsidP="004E39D3">
      <w:pPr>
        <w:pStyle w:val="Sansinterligne"/>
        <w:spacing w:line="276" w:lineRule="auto"/>
        <w:jc w:val="both"/>
        <w:rPr>
          <w:color w:val="0070C0"/>
          <w:sz w:val="10"/>
        </w:rPr>
      </w:pPr>
    </w:p>
    <w:p w:rsidR="00184346" w:rsidRDefault="00184346" w:rsidP="004E39D3">
      <w:pPr>
        <w:pStyle w:val="Sansinterligne"/>
        <w:spacing w:line="276" w:lineRule="auto"/>
        <w:jc w:val="both"/>
      </w:pPr>
      <w:r>
        <w:t xml:space="preserve">Dans cet extrait de son œuvre majeure de 1819, </w:t>
      </w:r>
      <w:r>
        <w:rPr>
          <w:i/>
        </w:rPr>
        <w:t>Le m</w:t>
      </w:r>
      <w:r w:rsidRPr="00461565">
        <w:rPr>
          <w:i/>
        </w:rPr>
        <w:t>onde comme volonté et représentation</w:t>
      </w:r>
      <w:r>
        <w:t xml:space="preserve">, Schopenhauer affirme la possibilité pour chacun d’entre nous d’être </w:t>
      </w:r>
      <w:r>
        <w:rPr>
          <w:i/>
        </w:rPr>
        <w:t>obscur à soi</w:t>
      </w:r>
      <w:r w:rsidRPr="006F090A">
        <w:rPr>
          <w:i/>
        </w:rPr>
        <w:t>-même</w:t>
      </w:r>
      <w:r w:rsidRPr="00130BC6">
        <w:t> : nous</w:t>
      </w:r>
      <w:r>
        <w:t xml:space="preserve"> pouvons parfois ne pas avoir de connaissance claire de nos désirs et de nos craintes - car la conscience les « chasse » hors de sa vue pourrait-on dire, pour des motifs qui relèveraient tant de l’amour-propre que de la morale sociale ; nous voilà par conséquent amenés à nous mentir à nous-mêmes, pour ne finalement</w:t>
      </w:r>
      <w:r w:rsidRPr="00130BC6">
        <w:t xml:space="preserve"> pas </w:t>
      </w:r>
      <w:r>
        <w:t xml:space="preserve">vraiment </w:t>
      </w:r>
      <w:r w:rsidRPr="00130BC6">
        <w:t>savoir</w:t>
      </w:r>
      <w:r>
        <w:t xml:space="preserve"> « qui nous sommes » au fond…</w:t>
      </w:r>
    </w:p>
    <w:p w:rsidR="00184346" w:rsidRDefault="00184346" w:rsidP="004E39D3">
      <w:pPr>
        <w:pStyle w:val="Sansinterligne"/>
        <w:spacing w:line="276" w:lineRule="auto"/>
        <w:jc w:val="both"/>
      </w:pPr>
      <w:r>
        <w:t>Le philosophe allemand</w:t>
      </w:r>
      <w:r w:rsidRPr="00130BC6">
        <w:t xml:space="preserve"> met ici à jour une </w:t>
      </w:r>
      <w:r>
        <w:rPr>
          <w:b/>
        </w:rPr>
        <w:t>duplicité</w:t>
      </w:r>
      <w:r w:rsidRPr="00E95EF6">
        <w:rPr>
          <w:b/>
        </w:rPr>
        <w:t xml:space="preserve"> de la conscience </w:t>
      </w:r>
      <w:r w:rsidRPr="00130BC6">
        <w:t xml:space="preserve">qui tend à rétrécir son </w:t>
      </w:r>
      <w:r>
        <w:t>« </w:t>
      </w:r>
      <w:r w:rsidRPr="00130BC6">
        <w:t>champ</w:t>
      </w:r>
      <w:r>
        <w:t> »,</w:t>
      </w:r>
      <w:r w:rsidRPr="00130BC6">
        <w:t xml:space="preserve"> plus ou moins volontairement</w:t>
      </w:r>
      <w:r>
        <w:t>,</w:t>
      </w:r>
      <w:r w:rsidRPr="00130BC6">
        <w:t xml:space="preserve"> afin de préserver une certaine image de soi (respectable, aimable…) et par là une unité quelque peu artificielle de notre personnalité. Ces « mécanismes de défense » semblent maintenir une partie de nous-même</w:t>
      </w:r>
      <w:r>
        <w:t>s</w:t>
      </w:r>
      <w:r w:rsidRPr="00130BC6">
        <w:t xml:space="preserve"> dans un « </w:t>
      </w:r>
      <w:r w:rsidRPr="00E95EF6">
        <w:rPr>
          <w:b/>
        </w:rPr>
        <w:t>inconscient</w:t>
      </w:r>
      <w:r w:rsidRPr="00130BC6">
        <w:t> » au statut problématique…</w:t>
      </w:r>
    </w:p>
    <w:p w:rsidR="00184346" w:rsidRDefault="00184346" w:rsidP="004E39D3">
      <w:pPr>
        <w:pStyle w:val="Sansinterligne"/>
        <w:spacing w:line="276" w:lineRule="auto"/>
        <w:jc w:val="both"/>
      </w:pPr>
    </w:p>
    <w:p w:rsidR="00184346" w:rsidRDefault="00DF5E01" w:rsidP="004E39D3">
      <w:pPr>
        <w:pStyle w:val="Sansinterligne"/>
        <w:pBdr>
          <w:top w:val="single" w:sz="4" w:space="1" w:color="auto"/>
          <w:left w:val="single" w:sz="4" w:space="4" w:color="auto"/>
          <w:bottom w:val="single" w:sz="4" w:space="1" w:color="auto"/>
          <w:right w:val="single" w:sz="4" w:space="4" w:color="auto"/>
        </w:pBdr>
        <w:spacing w:line="276" w:lineRule="auto"/>
        <w:rPr>
          <w:color w:val="E36C0A" w:themeColor="accent6" w:themeShade="BF"/>
          <w:sz w:val="20"/>
        </w:rPr>
      </w:pPr>
      <w:r>
        <w:rPr>
          <w:color w:val="E36C0A" w:themeColor="accent6" w:themeShade="BF"/>
          <w:sz w:val="20"/>
        </w:rPr>
        <w:t>Exercice de réflexion sur les désirs inconscients</w:t>
      </w:r>
    </w:p>
    <w:p w:rsidR="00184346" w:rsidRPr="003F0F5A" w:rsidRDefault="00184346" w:rsidP="004E39D3">
      <w:pPr>
        <w:pStyle w:val="Sansinterligne"/>
        <w:pBdr>
          <w:top w:val="single" w:sz="4" w:space="1" w:color="auto"/>
          <w:left w:val="single" w:sz="4" w:space="4" w:color="auto"/>
          <w:bottom w:val="single" w:sz="4" w:space="1" w:color="auto"/>
          <w:right w:val="single" w:sz="4" w:space="4" w:color="auto"/>
        </w:pBdr>
        <w:spacing w:line="276" w:lineRule="auto"/>
        <w:rPr>
          <w:sz w:val="20"/>
        </w:rPr>
      </w:pPr>
      <w:r w:rsidRPr="003F0F5A">
        <w:rPr>
          <w:sz w:val="20"/>
        </w:rPr>
        <w:t>- Qu</w:t>
      </w:r>
      <w:r w:rsidR="00DF5E01">
        <w:rPr>
          <w:sz w:val="20"/>
        </w:rPr>
        <w:t>’est-ce que le désir ? Quel</w:t>
      </w:r>
      <w:r w:rsidRPr="003F0F5A">
        <w:rPr>
          <w:sz w:val="20"/>
        </w:rPr>
        <w:t xml:space="preserve"> peut-être l’objet de notre désir ?</w:t>
      </w:r>
    </w:p>
    <w:p w:rsidR="00184346" w:rsidRPr="003F0F5A" w:rsidRDefault="006155AA" w:rsidP="004E39D3">
      <w:pPr>
        <w:pStyle w:val="Sansinterligne"/>
        <w:pBdr>
          <w:top w:val="single" w:sz="4" w:space="1" w:color="auto"/>
          <w:left w:val="single" w:sz="4" w:space="4" w:color="auto"/>
          <w:bottom w:val="single" w:sz="4" w:space="1" w:color="auto"/>
          <w:right w:val="single" w:sz="4" w:space="4" w:color="auto"/>
        </w:pBdr>
        <w:spacing w:line="276" w:lineRule="auto"/>
        <w:rPr>
          <w:i/>
          <w:sz w:val="20"/>
        </w:rPr>
      </w:pPr>
      <w:r>
        <w:rPr>
          <w:sz w:val="20"/>
        </w:rPr>
        <w:t>- P</w:t>
      </w:r>
      <w:r w:rsidR="00184346" w:rsidRPr="003F0F5A">
        <w:rPr>
          <w:sz w:val="20"/>
        </w:rPr>
        <w:t xml:space="preserve">ourquoi un désir pourrait-il </w:t>
      </w:r>
      <w:r w:rsidR="00184346" w:rsidRPr="003F0F5A">
        <w:rPr>
          <w:i/>
          <w:sz w:val="20"/>
        </w:rPr>
        <w:t xml:space="preserve">rester inconscient ? </w:t>
      </w:r>
      <w:proofErr w:type="gramStart"/>
      <w:r>
        <w:rPr>
          <w:i/>
          <w:sz w:val="20"/>
        </w:rPr>
        <w:t>ou</w:t>
      </w:r>
      <w:proofErr w:type="gramEnd"/>
      <w:r>
        <w:rPr>
          <w:i/>
          <w:sz w:val="20"/>
        </w:rPr>
        <w:t xml:space="preserve"> </w:t>
      </w:r>
      <w:r w:rsidR="00184346" w:rsidRPr="003F0F5A">
        <w:rPr>
          <w:i/>
          <w:sz w:val="20"/>
        </w:rPr>
        <w:t>devenir inconscient ?</w:t>
      </w:r>
    </w:p>
    <w:p w:rsidR="00184346" w:rsidRPr="003F0F5A" w:rsidRDefault="00184346" w:rsidP="004E39D3">
      <w:pPr>
        <w:pStyle w:val="Sansinterligne"/>
        <w:pBdr>
          <w:top w:val="single" w:sz="4" w:space="1" w:color="auto"/>
          <w:left w:val="single" w:sz="4" w:space="4" w:color="auto"/>
          <w:bottom w:val="single" w:sz="4" w:space="1" w:color="auto"/>
          <w:right w:val="single" w:sz="4" w:space="4" w:color="auto"/>
        </w:pBdr>
        <w:spacing w:line="276" w:lineRule="auto"/>
        <w:rPr>
          <w:sz w:val="20"/>
        </w:rPr>
      </w:pPr>
      <w:r w:rsidRPr="003F0F5A">
        <w:rPr>
          <w:sz w:val="20"/>
        </w:rPr>
        <w:t>- Qu’est-ce qui peut faire que nous n’assumions pas nos désirs, que nous ne voulions pas les « voir en face » </w:t>
      </w:r>
      <w:r w:rsidR="006155AA">
        <w:rPr>
          <w:sz w:val="20"/>
        </w:rPr>
        <w:t>et les</w:t>
      </w:r>
      <w:r w:rsidRPr="003F0F5A">
        <w:rPr>
          <w:sz w:val="20"/>
        </w:rPr>
        <w:t xml:space="preserve"> « chassions » de notre conscience </w:t>
      </w:r>
      <w:proofErr w:type="gramStart"/>
      <w:r w:rsidRPr="003F0F5A">
        <w:rPr>
          <w:sz w:val="20"/>
        </w:rPr>
        <w:t>?</w:t>
      </w:r>
      <w:r w:rsidRPr="003F0F5A">
        <w:rPr>
          <w:i/>
          <w:sz w:val="20"/>
        </w:rPr>
        <w:t>Pour</w:t>
      </w:r>
      <w:proofErr w:type="gramEnd"/>
      <w:r w:rsidRPr="003F0F5A">
        <w:rPr>
          <w:i/>
          <w:sz w:val="20"/>
        </w:rPr>
        <w:t xml:space="preserve"> quelles raisons ?</w:t>
      </w:r>
    </w:p>
    <w:p w:rsidR="00B1713B" w:rsidRPr="004E39D3" w:rsidRDefault="00B1713B" w:rsidP="004E39D3">
      <w:pPr>
        <w:pStyle w:val="Sansinterligne"/>
        <w:spacing w:line="276" w:lineRule="auto"/>
      </w:pPr>
    </w:p>
    <w:p w:rsidR="006155AA" w:rsidRDefault="006155AA" w:rsidP="004E39D3">
      <w:pPr>
        <w:pStyle w:val="Sansinterligne"/>
        <w:spacing w:line="276" w:lineRule="auto"/>
        <w:jc w:val="both"/>
      </w:pPr>
      <w:r>
        <w:t xml:space="preserve">Si Schopenhauer semble ici annoncerla </w:t>
      </w:r>
      <w:r w:rsidRPr="0017626F">
        <w:rPr>
          <w:b/>
        </w:rPr>
        <w:t xml:space="preserve">théorie psychanalytique </w:t>
      </w:r>
      <w:r w:rsidRPr="001573F4">
        <w:t>de</w:t>
      </w:r>
      <w:r w:rsidRPr="0017626F">
        <w:rPr>
          <w:b/>
        </w:rPr>
        <w:t xml:space="preserve"> Freud</w:t>
      </w:r>
      <w:r>
        <w:t>et ses fameux concepts de « </w:t>
      </w:r>
      <w:r>
        <w:rPr>
          <w:b/>
        </w:rPr>
        <w:t>censure</w:t>
      </w:r>
      <w:r>
        <w:t> » et de « </w:t>
      </w:r>
      <w:r>
        <w:rPr>
          <w:b/>
        </w:rPr>
        <w:t>refoulement</w:t>
      </w:r>
      <w:r>
        <w:t xml:space="preserve"> » (que nous étudierons plus loin), il n’envisage pas pour autant comme Freud </w:t>
      </w:r>
      <w:r w:rsidRPr="00130BC6">
        <w:t>un « inconscien</w:t>
      </w:r>
      <w:r>
        <w:t xml:space="preserve">t dynamique » qui « agirait en nous » à notre insu. Non, la </w:t>
      </w:r>
      <w:r w:rsidRPr="006155AA">
        <w:rPr>
          <w:b/>
        </w:rPr>
        <w:t>duplicité de la conscience</w:t>
      </w:r>
      <w:r>
        <w:t xml:space="preserve"> ici mise à jour ne sembler entamer ni notre volonté ni</w:t>
      </w:r>
      <w:r w:rsidRPr="00130BC6">
        <w:t xml:space="preserve"> la maîtrise de nos actes</w:t>
      </w:r>
      <w:r>
        <w:t>, et le moi semble bien rester « maître de sa propre maison », contrairement à ce que défendra Freud…</w:t>
      </w:r>
    </w:p>
    <w:p w:rsidR="004E39D3" w:rsidRPr="008D3FFE" w:rsidRDefault="004E39D3" w:rsidP="004E39D3">
      <w:pPr>
        <w:pStyle w:val="Sansinterligne"/>
        <w:spacing w:line="276" w:lineRule="auto"/>
        <w:jc w:val="both"/>
        <w:rPr>
          <w:sz w:val="28"/>
          <w:szCs w:val="18"/>
        </w:rPr>
      </w:pPr>
    </w:p>
    <w:p w:rsidR="00184346" w:rsidRPr="004945DA" w:rsidRDefault="007A3A3F" w:rsidP="004E39D3">
      <w:pPr>
        <w:pStyle w:val="Sansinterligne"/>
        <w:spacing w:line="276" w:lineRule="auto"/>
        <w:ind w:left="360"/>
        <w:jc w:val="both"/>
      </w:pPr>
      <w:r w:rsidRPr="004945DA">
        <w:rPr>
          <w:b/>
          <w:sz w:val="28"/>
          <w:szCs w:val="28"/>
        </w:rPr>
        <w:t xml:space="preserve">1.2. </w:t>
      </w:r>
      <w:r w:rsidR="00184346" w:rsidRPr="004945DA">
        <w:rPr>
          <w:b/>
          <w:sz w:val="28"/>
          <w:szCs w:val="28"/>
        </w:rPr>
        <w:t>Pleine conscience, conscience partielle ou inconscience ?</w:t>
      </w:r>
    </w:p>
    <w:p w:rsidR="00184346" w:rsidRPr="004E39D3" w:rsidRDefault="00184346" w:rsidP="004E39D3">
      <w:pPr>
        <w:pStyle w:val="Sansinterligne"/>
      </w:pPr>
    </w:p>
    <w:p w:rsidR="00184346" w:rsidRDefault="00BB61FC" w:rsidP="004E39D3">
      <w:pPr>
        <w:pStyle w:val="Sansinterligne"/>
        <w:tabs>
          <w:tab w:val="left" w:pos="2127"/>
        </w:tabs>
        <w:spacing w:line="276" w:lineRule="auto"/>
        <w:jc w:val="both"/>
      </w:pPr>
      <w:r>
        <w:t>Q</w:t>
      </w:r>
      <w:r w:rsidR="00184346">
        <w:t>uelle est</w:t>
      </w:r>
      <w:r w:rsidR="00184346" w:rsidRPr="007128D9">
        <w:t xml:space="preserve"> notre marge de manœuvre sur l’étendue de notre </w:t>
      </w:r>
      <w:r w:rsidR="00184346">
        <w:t>« </w:t>
      </w:r>
      <w:r w:rsidR="00184346" w:rsidRPr="00477CF9">
        <w:rPr>
          <w:b/>
        </w:rPr>
        <w:t>champ de conscience </w:t>
      </w:r>
      <w:r w:rsidR="00184346">
        <w:t>»</w:t>
      </w:r>
      <w:r w:rsidR="00184346" w:rsidRPr="007128D9">
        <w:t> ?</w:t>
      </w:r>
      <w:r w:rsidR="00184346">
        <w:t xml:space="preserve"> Dans quelle mesure sommes-nous susceptibles de vraiment </w:t>
      </w:r>
      <w:r w:rsidR="00184346" w:rsidRPr="00477CF9">
        <w:rPr>
          <w:b/>
        </w:rPr>
        <w:t>savoir qui nous sommes</w:t>
      </w:r>
      <w:r w:rsidR="00184346">
        <w:t xml:space="preserve"> « au fond » ? </w:t>
      </w:r>
    </w:p>
    <w:p w:rsidR="00184346" w:rsidRPr="00BB61FC" w:rsidRDefault="00184346" w:rsidP="004E39D3">
      <w:pPr>
        <w:pStyle w:val="Sansinterligne"/>
        <w:spacing w:line="276" w:lineRule="auto"/>
        <w:jc w:val="both"/>
      </w:pPr>
      <w:r>
        <w:t>Notre capacité à accéder à notre inconscient donne lieu à diverses théories</w:t>
      </w:r>
      <w:r w:rsidR="00B1713B">
        <w:t xml:space="preserve"> qui posent le problème de l’exercice de notre </w:t>
      </w:r>
      <w:r w:rsidRPr="00356549">
        <w:rPr>
          <w:b/>
        </w:rPr>
        <w:t>volonté</w:t>
      </w:r>
      <w:r>
        <w:t xml:space="preserve"> et de notre </w:t>
      </w:r>
      <w:r>
        <w:rPr>
          <w:b/>
        </w:rPr>
        <w:t>liberté</w:t>
      </w:r>
      <w:r>
        <w:t> </w:t>
      </w:r>
      <w:proofErr w:type="gramStart"/>
      <w:r>
        <w:t>:</w:t>
      </w:r>
      <w:r w:rsidRPr="0017626F">
        <w:rPr>
          <w:i/>
        </w:rPr>
        <w:t>à</w:t>
      </w:r>
      <w:proofErr w:type="gramEnd"/>
      <w:r w:rsidRPr="0017626F">
        <w:rPr>
          <w:i/>
        </w:rPr>
        <w:t xml:space="preserve"> quel point sommes-nous libres d’agir comme nous agisso</w:t>
      </w:r>
      <w:r>
        <w:rPr>
          <w:i/>
        </w:rPr>
        <w:t>ns, de penser ce que</w:t>
      </w:r>
      <w:r w:rsidRPr="0017626F">
        <w:rPr>
          <w:i/>
        </w:rPr>
        <w:t xml:space="preserve"> nous pensons ? </w:t>
      </w:r>
    </w:p>
    <w:p w:rsidR="00184346" w:rsidRPr="00C2517F" w:rsidRDefault="00184346" w:rsidP="00C2517F">
      <w:pPr>
        <w:pStyle w:val="Sansinterligne"/>
        <w:spacing w:line="276" w:lineRule="auto"/>
        <w:jc w:val="both"/>
      </w:pPr>
      <w:r>
        <w:t>Cette première réflexion sur les limites du champ de la conscience nous amène à préciser quelques points :</w:t>
      </w:r>
    </w:p>
    <w:p w:rsidR="00184346" w:rsidRPr="001A0CA4" w:rsidRDefault="00184346" w:rsidP="004E39D3">
      <w:pPr>
        <w:pStyle w:val="Paragraphedeliste"/>
        <w:widowControl w:val="0"/>
        <w:numPr>
          <w:ilvl w:val="0"/>
          <w:numId w:val="4"/>
        </w:numPr>
        <w:autoSpaceDE w:val="0"/>
        <w:autoSpaceDN w:val="0"/>
        <w:adjustRightInd w:val="0"/>
        <w:spacing w:after="0"/>
      </w:pPr>
      <w:r w:rsidRPr="004D1A43">
        <w:t xml:space="preserve">La conscience est </w:t>
      </w:r>
      <w:r>
        <w:t xml:space="preserve">fluctuante et </w:t>
      </w:r>
      <w:r w:rsidRPr="004D1A43">
        <w:t xml:space="preserve">susceptible de </w:t>
      </w:r>
      <w:r w:rsidRPr="001F1007">
        <w:rPr>
          <w:b/>
        </w:rPr>
        <w:t>degrés</w:t>
      </w:r>
      <w:r w:rsidRPr="004D1A43">
        <w:t xml:space="preserve"> : </w:t>
      </w:r>
      <w:r w:rsidRPr="001A0CA4">
        <w:rPr>
          <w:i/>
        </w:rPr>
        <w:t>on a</w:t>
      </w:r>
      <w:r>
        <w:rPr>
          <w:i/>
        </w:rPr>
        <w:t>une</w:t>
      </w:r>
      <w:r w:rsidRPr="001A0CA4">
        <w:rPr>
          <w:i/>
        </w:rPr>
        <w:t xml:space="preserve"> conscience </w:t>
      </w:r>
      <w:r>
        <w:rPr>
          <w:i/>
        </w:rPr>
        <w:t xml:space="preserve">plus ou moins claire </w:t>
      </w:r>
      <w:r w:rsidRPr="001A0CA4">
        <w:rPr>
          <w:i/>
        </w:rPr>
        <w:t>de…</w:t>
      </w:r>
    </w:p>
    <w:p w:rsidR="00184346" w:rsidRDefault="00184346" w:rsidP="004E39D3">
      <w:pPr>
        <w:pStyle w:val="Paragraphedeliste"/>
        <w:rPr>
          <w:i/>
        </w:rPr>
      </w:pPr>
      <w:r>
        <w:t>- N</w:t>
      </w:r>
      <w:r w:rsidRPr="004D1A43">
        <w:t xml:space="preserve">otre </w:t>
      </w:r>
      <w:r w:rsidRPr="004D1A43">
        <w:rPr>
          <w:b/>
        </w:rPr>
        <w:t>champ de conscience</w:t>
      </w:r>
      <w:r w:rsidRPr="004D1A43">
        <w:t xml:space="preserve">est </w:t>
      </w:r>
      <w:r>
        <w:t>plus ou moins ouvert</w:t>
      </w:r>
      <w:r w:rsidRPr="004D1A43">
        <w:t>.</w:t>
      </w:r>
      <w:r>
        <w:t xml:space="preserve"> Exemple :</w:t>
      </w:r>
      <w:r w:rsidRPr="001A0CA4">
        <w:t xml:space="preserve"> la concentration</w:t>
      </w:r>
    </w:p>
    <w:p w:rsidR="00184346" w:rsidRPr="004D1A43" w:rsidRDefault="00184346" w:rsidP="004E39D3">
      <w:pPr>
        <w:pStyle w:val="Paragraphedeliste"/>
        <w:widowControl w:val="0"/>
        <w:autoSpaceDE w:val="0"/>
        <w:autoSpaceDN w:val="0"/>
        <w:adjustRightInd w:val="0"/>
        <w:spacing w:after="0"/>
      </w:pPr>
      <w:r>
        <w:t xml:space="preserve">- </w:t>
      </w:r>
      <w:r w:rsidR="00B1713B">
        <w:t>L’étendue et l’acuité</w:t>
      </w:r>
      <w:r w:rsidRPr="004D1A43">
        <w:t xml:space="preserve"> du champ de conscienceest </w:t>
      </w:r>
      <w:r>
        <w:t xml:space="preserve">intimement </w:t>
      </w:r>
      <w:r w:rsidRPr="004D1A43">
        <w:t xml:space="preserve">liée à notre </w:t>
      </w:r>
      <w:r w:rsidRPr="004D1A43">
        <w:rPr>
          <w:b/>
        </w:rPr>
        <w:t>capacité d’attention</w:t>
      </w:r>
      <w:r w:rsidRPr="004D1A43">
        <w:t>.</w:t>
      </w:r>
    </w:p>
    <w:p w:rsidR="00184346" w:rsidRDefault="00184346" w:rsidP="004E39D3">
      <w:pPr>
        <w:pStyle w:val="Paragraphedeliste"/>
      </w:pPr>
      <w:r>
        <w:t xml:space="preserve">- </w:t>
      </w:r>
      <w:r w:rsidRPr="004D1A43">
        <w:t>N</w:t>
      </w:r>
      <w:r>
        <w:t>ous sommes sujets à</w:t>
      </w:r>
      <w:r w:rsidRPr="004D1A43">
        <w:t xml:space="preserve"> des « </w:t>
      </w:r>
      <w:r w:rsidRPr="004D1A43">
        <w:rPr>
          <w:b/>
        </w:rPr>
        <w:t>prise</w:t>
      </w:r>
      <w:r>
        <w:rPr>
          <w:b/>
        </w:rPr>
        <w:t>s</w:t>
      </w:r>
      <w:r w:rsidRPr="004D1A43">
        <w:rPr>
          <w:b/>
        </w:rPr>
        <w:t xml:space="preserve"> de conscience </w:t>
      </w:r>
      <w:r w:rsidRPr="004D1A43">
        <w:t>» concernant tel ou tel aspect de la réalité.</w:t>
      </w:r>
    </w:p>
    <w:p w:rsidR="00184346" w:rsidRDefault="00184346" w:rsidP="004E39D3">
      <w:pPr>
        <w:pStyle w:val="Paragraphedeliste"/>
        <w:numPr>
          <w:ilvl w:val="0"/>
          <w:numId w:val="4"/>
        </w:numPr>
      </w:pPr>
      <w:r>
        <w:t xml:space="preserve">Certaines </w:t>
      </w:r>
      <w:r w:rsidRPr="004D1A43">
        <w:t xml:space="preserve">pensées </w:t>
      </w:r>
      <w:r>
        <w:t xml:space="preserve">et états mentaux peuvent rester </w:t>
      </w:r>
      <w:r w:rsidRPr="001034AA">
        <w:rPr>
          <w:b/>
        </w:rPr>
        <w:t>préconscients</w:t>
      </w:r>
      <w:r>
        <w:t xml:space="preserve"> voire demeurer totalement</w:t>
      </w:r>
      <w:r w:rsidRPr="001034AA">
        <w:rPr>
          <w:b/>
        </w:rPr>
        <w:t>inconscients</w:t>
      </w:r>
      <w:r>
        <w:t>.</w:t>
      </w:r>
    </w:p>
    <w:p w:rsidR="00B1713B" w:rsidRDefault="00184346" w:rsidP="004E39D3">
      <w:pPr>
        <w:pStyle w:val="Paragraphedeliste"/>
      </w:pPr>
      <w:r>
        <w:t>On peut alors distinguer l’inconscient « accessible » de l’inconscient « inaccessible » ou absolu.</w:t>
      </w:r>
    </w:p>
    <w:p w:rsidR="00184346" w:rsidRPr="00DF5E01" w:rsidRDefault="00DF5E01" w:rsidP="00DF5E01">
      <w:pPr>
        <w:pStyle w:val="Paragraphedeliste"/>
        <w:widowControl w:val="0"/>
        <w:numPr>
          <w:ilvl w:val="0"/>
          <w:numId w:val="4"/>
        </w:numPr>
        <w:autoSpaceDE w:val="0"/>
        <w:autoSpaceDN w:val="0"/>
        <w:adjustRightInd w:val="0"/>
        <w:spacing w:after="0"/>
        <w:rPr>
          <w:i/>
        </w:rPr>
      </w:pPr>
      <w:r>
        <w:rPr>
          <w:i/>
        </w:rPr>
        <w:lastRenderedPageBreak/>
        <w:t xml:space="preserve">Attention au </w:t>
      </w:r>
      <w:r w:rsidR="00184346" w:rsidRPr="004D1A43">
        <w:rPr>
          <w:i/>
        </w:rPr>
        <w:t xml:space="preserve"> vocabulaire</w:t>
      </w:r>
      <w:r>
        <w:rPr>
          <w:i/>
        </w:rPr>
        <w:t>, ne confondez-pas :</w:t>
      </w:r>
    </w:p>
    <w:p w:rsidR="00DF5E01" w:rsidRDefault="00DF5E01" w:rsidP="00DF5E01">
      <w:pPr>
        <w:pStyle w:val="Paragraphedeliste"/>
      </w:pPr>
      <w:r>
        <w:rPr>
          <w:b/>
          <w:i/>
          <w:noProof/>
          <w:lang w:eastAsia="fr-FR"/>
        </w:rPr>
        <w:drawing>
          <wp:anchor distT="0" distB="0" distL="114300" distR="114300" simplePos="0" relativeHeight="251659264" behindDoc="0" locked="0" layoutInCell="1" allowOverlap="1">
            <wp:simplePos x="0" y="0"/>
            <wp:positionH relativeFrom="column">
              <wp:posOffset>6228715</wp:posOffset>
            </wp:positionH>
            <wp:positionV relativeFrom="paragraph">
              <wp:posOffset>173355</wp:posOffset>
            </wp:positionV>
            <wp:extent cx="386080" cy="325755"/>
            <wp:effectExtent l="19050" t="0" r="0" b="0"/>
            <wp:wrapThrough wrapText="bothSides">
              <wp:wrapPolygon edited="0">
                <wp:start x="6395" y="0"/>
                <wp:lineTo x="-1066" y="17684"/>
                <wp:lineTo x="-1066" y="20211"/>
                <wp:lineTo x="21316" y="20211"/>
                <wp:lineTo x="21316" y="18947"/>
                <wp:lineTo x="19184" y="12632"/>
                <wp:lineTo x="12789" y="0"/>
                <wp:lineTo x="6395" y="0"/>
              </wp:wrapPolygon>
            </wp:wrapThrough>
            <wp:docPr id="15" name="Picture 14" descr="Pict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0" cstate="print"/>
                    <a:stretch>
                      <a:fillRect/>
                    </a:stretch>
                  </pic:blipFill>
                  <pic:spPr>
                    <a:xfrm>
                      <a:off x="0" y="0"/>
                      <a:ext cx="386080" cy="325755"/>
                    </a:xfrm>
                    <a:prstGeom prst="rect">
                      <a:avLst/>
                    </a:prstGeom>
                  </pic:spPr>
                </pic:pic>
              </a:graphicData>
            </a:graphic>
          </wp:anchor>
        </w:drawing>
      </w:r>
      <w:r>
        <w:rPr>
          <w:b/>
          <w:i/>
        </w:rPr>
        <w:t xml:space="preserve">- </w:t>
      </w:r>
      <w:r w:rsidRPr="00DF5E01">
        <w:rPr>
          <w:b/>
          <w:i/>
        </w:rPr>
        <w:t>l’inconscien</w:t>
      </w:r>
      <w:r w:rsidRPr="00DF5E01">
        <w:rPr>
          <w:b/>
          <w:i/>
          <w:sz w:val="32"/>
          <w:u w:val="single"/>
        </w:rPr>
        <w:t>t</w:t>
      </w:r>
      <w:r w:rsidRPr="004E39D3">
        <w:t>qui désigne :</w:t>
      </w:r>
      <w:r w:rsidRPr="004E39D3">
        <w:tab/>
      </w:r>
      <w:r w:rsidRPr="004E39D3">
        <w:tab/>
        <w:t>toute activité psychique et cérébrale non consciente</w:t>
      </w:r>
    </w:p>
    <w:p w:rsidR="00184346" w:rsidRPr="004D1A43" w:rsidRDefault="00DF5E01" w:rsidP="00DF5E01">
      <w:pPr>
        <w:pStyle w:val="Paragraphedeliste"/>
        <w:widowControl w:val="0"/>
        <w:autoSpaceDE w:val="0"/>
        <w:autoSpaceDN w:val="0"/>
        <w:adjustRightInd w:val="0"/>
        <w:spacing w:after="0"/>
      </w:pPr>
      <w:r>
        <w:rPr>
          <w:b/>
          <w:i/>
          <w:sz w:val="24"/>
        </w:rPr>
        <w:t xml:space="preserve">- </w:t>
      </w:r>
      <w:r w:rsidR="00184346" w:rsidRPr="001A0CA4">
        <w:rPr>
          <w:b/>
          <w:i/>
          <w:sz w:val="24"/>
        </w:rPr>
        <w:t>l’inconscien</w:t>
      </w:r>
      <w:r w:rsidR="00184346" w:rsidRPr="00DF5E01">
        <w:rPr>
          <w:b/>
          <w:i/>
          <w:sz w:val="32"/>
          <w:u w:val="single"/>
        </w:rPr>
        <w:t>ce</w:t>
      </w:r>
      <w:r w:rsidR="00184346" w:rsidRPr="004D1A43">
        <w:t> </w:t>
      </w:r>
      <w:r w:rsidR="00184346">
        <w:t xml:space="preserve"> qui peut désigner:</w:t>
      </w:r>
      <w:r w:rsidR="00184346">
        <w:tab/>
        <w:t>un état physique comme le sommeil profond ou le</w:t>
      </w:r>
      <w:r w:rsidR="00184346" w:rsidRPr="004D1A43">
        <w:t>coma</w:t>
      </w:r>
    </w:p>
    <w:p w:rsidR="00184346" w:rsidRDefault="00184346" w:rsidP="004E39D3">
      <w:pPr>
        <w:pStyle w:val="Sansinterligne"/>
        <w:spacing w:line="276" w:lineRule="auto"/>
        <w:ind w:left="3540" w:firstLine="708"/>
      </w:pPr>
      <w:proofErr w:type="gramStart"/>
      <w:r>
        <w:t>un</w:t>
      </w:r>
      <w:proofErr w:type="gramEnd"/>
      <w:r>
        <w:t xml:space="preserve"> état psychologique d’ignorance, d’absence de</w:t>
      </w:r>
      <w:r w:rsidRPr="004D1A43">
        <w:t>savoir</w:t>
      </w:r>
    </w:p>
    <w:p w:rsidR="00184346" w:rsidRPr="008D3FFE" w:rsidRDefault="00184346" w:rsidP="004E39D3">
      <w:pPr>
        <w:pStyle w:val="Paragraphedeliste"/>
        <w:rPr>
          <w:sz w:val="16"/>
        </w:rPr>
      </w:pPr>
    </w:p>
    <w:p w:rsidR="00184346" w:rsidRPr="009124C5" w:rsidRDefault="00184346" w:rsidP="00A1228A">
      <w:pPr>
        <w:pStyle w:val="Sansinterligne"/>
        <w:pBdr>
          <w:top w:val="single" w:sz="4" w:space="1" w:color="auto"/>
          <w:left w:val="single" w:sz="4" w:space="4" w:color="auto"/>
          <w:bottom w:val="single" w:sz="4" w:space="1" w:color="auto"/>
          <w:right w:val="single" w:sz="4" w:space="4" w:color="auto"/>
        </w:pBdr>
        <w:spacing w:line="276" w:lineRule="auto"/>
        <w:jc w:val="both"/>
        <w:rPr>
          <w:b/>
          <w:i/>
          <w:color w:val="E36C0A" w:themeColor="accent6" w:themeShade="BF"/>
        </w:rPr>
      </w:pPr>
      <w:proofErr w:type="gramStart"/>
      <w:r w:rsidRPr="009124C5">
        <w:rPr>
          <w:color w:val="E36C0A" w:themeColor="accent6" w:themeShade="BF"/>
        </w:rPr>
        <w:t>exercice</w:t>
      </w:r>
      <w:proofErr w:type="gramEnd"/>
      <w:r w:rsidRPr="009124C5">
        <w:rPr>
          <w:color w:val="E36C0A" w:themeColor="accent6" w:themeShade="BF"/>
        </w:rPr>
        <w:t xml:space="preserve"> d’écriture</w:t>
      </w:r>
      <w:r w:rsidR="00463C26">
        <w:rPr>
          <w:color w:val="E36C0A" w:themeColor="accent6" w:themeShade="BF"/>
        </w:rPr>
        <w:t xml:space="preserve"> </w:t>
      </w:r>
      <w:r w:rsidR="00A1228A">
        <w:rPr>
          <w:color w:val="E36C0A" w:themeColor="accent6" w:themeShade="BF"/>
        </w:rPr>
        <w:t>introspective</w:t>
      </w:r>
      <w:r w:rsidRPr="009124C5">
        <w:rPr>
          <w:color w:val="E36C0A" w:themeColor="accent6" w:themeShade="BF"/>
        </w:rPr>
        <w:t xml:space="preserve"> : </w:t>
      </w:r>
      <w:r w:rsidRPr="009124C5">
        <w:rPr>
          <w:b/>
          <w:i/>
          <w:color w:val="E36C0A" w:themeColor="accent6" w:themeShade="BF"/>
        </w:rPr>
        <w:t>Un jour, j’ai pris conscience…</w:t>
      </w:r>
    </w:p>
    <w:p w:rsidR="00184346" w:rsidRDefault="00184346" w:rsidP="004E39D3">
      <w:pPr>
        <w:pStyle w:val="Sansinterligne"/>
        <w:spacing w:line="276" w:lineRule="auto"/>
        <w:ind w:left="1080"/>
        <w:jc w:val="both"/>
        <w:rPr>
          <w:b/>
          <w:sz w:val="16"/>
          <w:szCs w:val="28"/>
        </w:rPr>
      </w:pPr>
    </w:p>
    <w:p w:rsidR="00184346" w:rsidRDefault="00184346" w:rsidP="004E39D3">
      <w:pPr>
        <w:pStyle w:val="Sansinterligne"/>
        <w:spacing w:line="276" w:lineRule="auto"/>
        <w:ind w:left="1080"/>
        <w:jc w:val="both"/>
        <w:rPr>
          <w:b/>
          <w:sz w:val="16"/>
          <w:szCs w:val="28"/>
        </w:rPr>
      </w:pPr>
    </w:p>
    <w:p w:rsidR="00184346" w:rsidRDefault="00A1228A" w:rsidP="004E39D3">
      <w:pPr>
        <w:pStyle w:val="Sansinterligne"/>
        <w:spacing w:line="276" w:lineRule="auto"/>
        <w:ind w:left="1080"/>
        <w:jc w:val="both"/>
        <w:rPr>
          <w:b/>
          <w:sz w:val="16"/>
          <w:szCs w:val="28"/>
        </w:rPr>
      </w:pPr>
      <w:r>
        <w:rPr>
          <w:b/>
          <w:noProof/>
          <w:sz w:val="16"/>
          <w:szCs w:val="28"/>
          <w:lang w:eastAsia="fr-FR"/>
        </w:rPr>
        <w:drawing>
          <wp:anchor distT="0" distB="0" distL="114300" distR="114300" simplePos="0" relativeHeight="251665408" behindDoc="0" locked="0" layoutInCell="1" allowOverlap="1">
            <wp:simplePos x="0" y="0"/>
            <wp:positionH relativeFrom="column">
              <wp:posOffset>4864100</wp:posOffset>
            </wp:positionH>
            <wp:positionV relativeFrom="paragraph">
              <wp:posOffset>14605</wp:posOffset>
            </wp:positionV>
            <wp:extent cx="1502410" cy="1168400"/>
            <wp:effectExtent l="19050" t="0" r="2540" b="0"/>
            <wp:wrapThrough wrapText="bothSides">
              <wp:wrapPolygon edited="0">
                <wp:start x="1096" y="0"/>
                <wp:lineTo x="-274" y="2465"/>
                <wp:lineTo x="-274" y="19017"/>
                <wp:lineTo x="548" y="21130"/>
                <wp:lineTo x="1096" y="21130"/>
                <wp:lineTo x="20267" y="21130"/>
                <wp:lineTo x="20815" y="21130"/>
                <wp:lineTo x="21637" y="19017"/>
                <wp:lineTo x="21637" y="2465"/>
                <wp:lineTo x="21089" y="352"/>
                <wp:lineTo x="20267" y="0"/>
                <wp:lineTo x="1096" y="0"/>
              </wp:wrapPolygon>
            </wp:wrapThrough>
            <wp:docPr id="19" name="Picture 30" descr="max-halberstadt-portrait-de-sigmund-freud-12-02-1932-copylondres-freud-museum-det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x-halberstadt-portrait-de-sigmund-freud-12-02-1932-copylondres-freud-museum-detail.jpg"/>
                    <pic:cNvPicPr/>
                  </pic:nvPicPr>
                  <pic:blipFill>
                    <a:blip r:embed="rId11" cstate="print"/>
                    <a:stretch>
                      <a:fillRect/>
                    </a:stretch>
                  </pic:blipFill>
                  <pic:spPr>
                    <a:xfrm>
                      <a:off x="0" y="0"/>
                      <a:ext cx="1502410" cy="1168400"/>
                    </a:xfrm>
                    <a:prstGeom prst="rect">
                      <a:avLst/>
                    </a:prstGeom>
                    <a:ln>
                      <a:noFill/>
                    </a:ln>
                    <a:effectLst>
                      <a:softEdge rad="112500"/>
                    </a:effectLst>
                  </pic:spPr>
                </pic:pic>
              </a:graphicData>
            </a:graphic>
          </wp:anchor>
        </w:drawing>
      </w:r>
    </w:p>
    <w:p w:rsidR="00184346" w:rsidRPr="00BB61FC" w:rsidRDefault="00B1713B" w:rsidP="004E39D3">
      <w:pPr>
        <w:pStyle w:val="Sansinterligne"/>
        <w:spacing w:line="276" w:lineRule="auto"/>
        <w:ind w:left="720"/>
        <w:jc w:val="both"/>
        <w:rPr>
          <w:b/>
          <w:sz w:val="32"/>
          <w:szCs w:val="32"/>
        </w:rPr>
      </w:pPr>
      <w:r w:rsidRPr="00BB61FC">
        <w:rPr>
          <w:b/>
          <w:sz w:val="32"/>
          <w:szCs w:val="32"/>
        </w:rPr>
        <w:t xml:space="preserve">2. </w:t>
      </w:r>
      <w:r w:rsidR="00184346" w:rsidRPr="00BB61FC">
        <w:rPr>
          <w:b/>
          <w:sz w:val="32"/>
          <w:szCs w:val="32"/>
        </w:rPr>
        <w:t>La « psychologie des profondeurs » :</w:t>
      </w:r>
    </w:p>
    <w:p w:rsidR="00184346" w:rsidRPr="00A1228A" w:rsidRDefault="00184346" w:rsidP="00A1228A">
      <w:pPr>
        <w:pStyle w:val="Sansinterligne"/>
        <w:spacing w:line="276" w:lineRule="auto"/>
        <w:ind w:left="708" w:firstLine="708"/>
        <w:jc w:val="both"/>
        <w:rPr>
          <w:b/>
          <w:sz w:val="32"/>
          <w:szCs w:val="32"/>
        </w:rPr>
      </w:pPr>
      <w:r w:rsidRPr="00BB61FC">
        <w:rPr>
          <w:b/>
          <w:sz w:val="32"/>
          <w:szCs w:val="32"/>
        </w:rPr>
        <w:t>Sigmund Freud, Carl Gustav Jung</w:t>
      </w:r>
    </w:p>
    <w:p w:rsidR="00184346" w:rsidRPr="00B1713B" w:rsidRDefault="00184346" w:rsidP="004E39D3">
      <w:pPr>
        <w:pStyle w:val="Sansinterligne"/>
        <w:spacing w:line="276" w:lineRule="auto"/>
        <w:ind w:left="720"/>
        <w:jc w:val="both"/>
        <w:rPr>
          <w:sz w:val="16"/>
          <w:szCs w:val="16"/>
        </w:rPr>
      </w:pPr>
    </w:p>
    <w:p w:rsidR="00184346" w:rsidRPr="004945DA" w:rsidRDefault="00B1713B" w:rsidP="004E39D3">
      <w:pPr>
        <w:pStyle w:val="Sansinterligne"/>
        <w:spacing w:line="276" w:lineRule="auto"/>
        <w:ind w:left="1080"/>
        <w:rPr>
          <w:b/>
          <w:i/>
          <w:color w:val="C00000"/>
          <w:sz w:val="28"/>
          <w:szCs w:val="24"/>
        </w:rPr>
      </w:pPr>
      <w:r w:rsidRPr="004945DA">
        <w:rPr>
          <w:b/>
          <w:sz w:val="28"/>
          <w:szCs w:val="24"/>
        </w:rPr>
        <w:t xml:space="preserve">2.1. </w:t>
      </w:r>
      <w:r w:rsidR="00184346" w:rsidRPr="004945DA">
        <w:rPr>
          <w:b/>
          <w:sz w:val="28"/>
          <w:szCs w:val="24"/>
        </w:rPr>
        <w:t>L’inconscient selon Freud</w:t>
      </w:r>
      <w:r w:rsidR="00184346" w:rsidRPr="004945DA">
        <w:rPr>
          <w:sz w:val="28"/>
          <w:szCs w:val="24"/>
        </w:rPr>
        <w:t> :</w:t>
      </w:r>
    </w:p>
    <w:p w:rsidR="00184346" w:rsidRPr="004945DA" w:rsidRDefault="00184346" w:rsidP="004E39D3">
      <w:pPr>
        <w:pStyle w:val="Sansinterligne"/>
        <w:spacing w:line="276" w:lineRule="auto"/>
        <w:ind w:left="1080"/>
        <w:rPr>
          <w:b/>
          <w:i/>
          <w:color w:val="C00000"/>
          <w:sz w:val="28"/>
          <w:szCs w:val="24"/>
        </w:rPr>
      </w:pPr>
      <w:r w:rsidRPr="004945DA">
        <w:rPr>
          <w:b/>
          <w:i/>
          <w:color w:val="C00000"/>
          <w:sz w:val="28"/>
          <w:szCs w:val="24"/>
        </w:rPr>
        <w:t>« </w:t>
      </w:r>
      <w:proofErr w:type="gramStart"/>
      <w:r w:rsidRPr="004945DA">
        <w:rPr>
          <w:b/>
          <w:i/>
          <w:color w:val="C00000"/>
          <w:sz w:val="28"/>
          <w:szCs w:val="24"/>
        </w:rPr>
        <w:t>le</w:t>
      </w:r>
      <w:proofErr w:type="gramEnd"/>
      <w:r w:rsidRPr="004945DA">
        <w:rPr>
          <w:b/>
          <w:i/>
          <w:color w:val="C00000"/>
          <w:sz w:val="28"/>
          <w:szCs w:val="24"/>
        </w:rPr>
        <w:t xml:space="preserve"> moi n’est pas maître dans sa propre maison »</w:t>
      </w:r>
    </w:p>
    <w:p w:rsidR="00184346" w:rsidRDefault="00184346" w:rsidP="004E39D3">
      <w:pPr>
        <w:pStyle w:val="Sansinterligne"/>
        <w:spacing w:line="276" w:lineRule="auto"/>
      </w:pPr>
    </w:p>
    <w:p w:rsidR="00184346" w:rsidRPr="00B54921" w:rsidRDefault="0041794F" w:rsidP="004E39D3">
      <w:pPr>
        <w:pStyle w:val="Sansinterligne"/>
        <w:numPr>
          <w:ilvl w:val="0"/>
          <w:numId w:val="1"/>
        </w:numPr>
        <w:spacing w:line="276" w:lineRule="auto"/>
        <w:rPr>
          <w:color w:val="E36C0A" w:themeColor="accent6" w:themeShade="BF"/>
          <w:sz w:val="24"/>
        </w:rPr>
      </w:pPr>
      <w:r>
        <w:rPr>
          <w:noProof/>
          <w:color w:val="E36C0A" w:themeColor="accent6" w:themeShade="BF"/>
          <w:sz w:val="24"/>
          <w:lang w:eastAsia="fr-FR"/>
        </w:rPr>
        <w:drawing>
          <wp:anchor distT="0" distB="0" distL="114300" distR="114300" simplePos="0" relativeHeight="251668480" behindDoc="0" locked="0" layoutInCell="1" allowOverlap="1">
            <wp:simplePos x="0" y="0"/>
            <wp:positionH relativeFrom="column">
              <wp:posOffset>5732145</wp:posOffset>
            </wp:positionH>
            <wp:positionV relativeFrom="paragraph">
              <wp:posOffset>180975</wp:posOffset>
            </wp:positionV>
            <wp:extent cx="878840" cy="1478915"/>
            <wp:effectExtent l="19050" t="0" r="0" b="0"/>
            <wp:wrapThrough wrapText="bothSides">
              <wp:wrapPolygon edited="0">
                <wp:start x="-468" y="0"/>
                <wp:lineTo x="-468" y="21424"/>
                <wp:lineTo x="21538" y="21424"/>
                <wp:lineTo x="21538" y="0"/>
                <wp:lineTo x="-468" y="0"/>
              </wp:wrapPolygon>
            </wp:wrapThrough>
            <wp:docPr id="1" name="Picture 1" descr="Freud, passions secrètes: Amazon.fr: Montgomery Clift, Susannah York, Larry  Parks, Susan Kohner, Eileen Herlie, Fernand Ledoux, David McCallum, John  Huston, Montgomery Clift, Susannah York: DVD et Blu-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ud, passions secrètes: Amazon.fr: Montgomery Clift, Susannah York, Larry  Parks, Susan Kohner, Eileen Herlie, Fernand Ledoux, David McCallum, John  Huston, Montgomery Clift, Susannah York: DVD et Blu-ray"/>
                    <pic:cNvPicPr>
                      <a:picLocks noChangeAspect="1" noChangeArrowheads="1"/>
                    </pic:cNvPicPr>
                  </pic:nvPicPr>
                  <pic:blipFill>
                    <a:blip r:embed="rId12" cstate="print"/>
                    <a:srcRect/>
                    <a:stretch>
                      <a:fillRect/>
                    </a:stretch>
                  </pic:blipFill>
                  <pic:spPr bwMode="auto">
                    <a:xfrm>
                      <a:off x="0" y="0"/>
                      <a:ext cx="878840" cy="1478915"/>
                    </a:xfrm>
                    <a:prstGeom prst="rect">
                      <a:avLst/>
                    </a:prstGeom>
                    <a:noFill/>
                    <a:ln w="9525">
                      <a:noFill/>
                      <a:miter lim="800000"/>
                      <a:headEnd/>
                      <a:tailEnd/>
                    </a:ln>
                  </pic:spPr>
                </pic:pic>
              </a:graphicData>
            </a:graphic>
          </wp:anchor>
        </w:drawing>
      </w:r>
      <w:r w:rsidR="00184346" w:rsidRPr="00B54921">
        <w:rPr>
          <w:color w:val="E36C0A" w:themeColor="accent6" w:themeShade="BF"/>
          <w:sz w:val="24"/>
        </w:rPr>
        <w:t xml:space="preserve"> voir dossier « psychanalyse » fourni à part</w:t>
      </w:r>
    </w:p>
    <w:p w:rsidR="0033158D" w:rsidRDefault="0033158D" w:rsidP="004E39D3">
      <w:pPr>
        <w:pStyle w:val="Sansinterligne"/>
        <w:spacing w:line="276" w:lineRule="auto"/>
        <w:rPr>
          <w:sz w:val="20"/>
        </w:rPr>
      </w:pPr>
    </w:p>
    <w:p w:rsidR="00184346" w:rsidRPr="00B54921" w:rsidRDefault="00184346" w:rsidP="0033158D">
      <w:pPr>
        <w:pStyle w:val="Sansinterligne"/>
        <w:pBdr>
          <w:top w:val="single" w:sz="4" w:space="1" w:color="auto"/>
          <w:left w:val="single" w:sz="4" w:space="4" w:color="auto"/>
          <w:bottom w:val="single" w:sz="4" w:space="1" w:color="auto"/>
          <w:right w:val="single" w:sz="4" w:space="4" w:color="auto"/>
        </w:pBdr>
        <w:spacing w:line="276" w:lineRule="auto"/>
        <w:rPr>
          <w:sz w:val="20"/>
        </w:rPr>
      </w:pPr>
      <w:r w:rsidRPr="00B54921">
        <w:rPr>
          <w:sz w:val="20"/>
        </w:rPr>
        <w:t>En approfondissement :</w:t>
      </w:r>
    </w:p>
    <w:p w:rsidR="00184346" w:rsidRPr="00B54921" w:rsidRDefault="00184346" w:rsidP="0033158D">
      <w:pPr>
        <w:pStyle w:val="Sansinterligne"/>
        <w:pBdr>
          <w:top w:val="single" w:sz="4" w:space="1" w:color="auto"/>
          <w:left w:val="single" w:sz="4" w:space="4" w:color="auto"/>
          <w:bottom w:val="single" w:sz="4" w:space="1" w:color="auto"/>
          <w:right w:val="single" w:sz="4" w:space="4" w:color="auto"/>
        </w:pBdr>
        <w:spacing w:line="276" w:lineRule="auto"/>
        <w:rPr>
          <w:sz w:val="20"/>
        </w:rPr>
      </w:pPr>
      <w:r w:rsidRPr="00B54921">
        <w:rPr>
          <w:sz w:val="20"/>
        </w:rPr>
        <w:t xml:space="preserve">- cours annexe sur les critiques du freudisme </w:t>
      </w:r>
    </w:p>
    <w:p w:rsidR="00184346" w:rsidRPr="00B54921" w:rsidRDefault="00184346" w:rsidP="0033158D">
      <w:pPr>
        <w:pStyle w:val="Sansinterligne"/>
        <w:pBdr>
          <w:top w:val="single" w:sz="4" w:space="1" w:color="auto"/>
          <w:left w:val="single" w:sz="4" w:space="4" w:color="auto"/>
          <w:bottom w:val="single" w:sz="4" w:space="1" w:color="auto"/>
          <w:right w:val="single" w:sz="4" w:space="4" w:color="auto"/>
        </w:pBdr>
        <w:spacing w:line="276" w:lineRule="auto"/>
        <w:rPr>
          <w:sz w:val="20"/>
        </w:rPr>
      </w:pPr>
      <w:r w:rsidRPr="00B54921">
        <w:rPr>
          <w:sz w:val="20"/>
        </w:rPr>
        <w:t>- conférence sur l’hégémonie des théories psychanalytiques en France (de 13:05 à 21:10)</w:t>
      </w:r>
    </w:p>
    <w:p w:rsidR="00184346" w:rsidRPr="00B54921" w:rsidRDefault="007B73B4" w:rsidP="0033158D">
      <w:pPr>
        <w:pStyle w:val="Sansinterligne"/>
        <w:pBdr>
          <w:top w:val="single" w:sz="4" w:space="1" w:color="auto"/>
          <w:left w:val="single" w:sz="4" w:space="4" w:color="auto"/>
          <w:bottom w:val="single" w:sz="4" w:space="1" w:color="auto"/>
          <w:right w:val="single" w:sz="4" w:space="4" w:color="auto"/>
        </w:pBdr>
        <w:spacing w:line="276" w:lineRule="auto"/>
        <w:rPr>
          <w:sz w:val="20"/>
        </w:rPr>
      </w:pPr>
      <w:hyperlink r:id="rId13" w:history="1">
        <w:r w:rsidR="00184346" w:rsidRPr="00B54921">
          <w:rPr>
            <w:rStyle w:val="Lienhypertexte"/>
            <w:sz w:val="20"/>
          </w:rPr>
          <w:t>https://www.youtube.com/watch?v=BUrWNd9VVik&amp;list=PLs6c-hzj1_0nvXuwi1ETuY0e_OLjqYxaK&amp;index=11&amp;t=786s</w:t>
        </w:r>
      </w:hyperlink>
    </w:p>
    <w:p w:rsidR="00184346" w:rsidRDefault="00184346" w:rsidP="0033158D">
      <w:pPr>
        <w:pStyle w:val="Sansinterligne"/>
        <w:pBdr>
          <w:top w:val="single" w:sz="4" w:space="1" w:color="auto"/>
          <w:left w:val="single" w:sz="4" w:space="4" w:color="auto"/>
          <w:bottom w:val="single" w:sz="4" w:space="1" w:color="auto"/>
          <w:right w:val="single" w:sz="4" w:space="4" w:color="auto"/>
        </w:pBdr>
        <w:spacing w:line="276" w:lineRule="auto"/>
        <w:jc w:val="both"/>
      </w:pPr>
    </w:p>
    <w:p w:rsidR="00DF5E01" w:rsidRDefault="00DF5E01" w:rsidP="0033158D">
      <w:pPr>
        <w:pStyle w:val="Sansinterligne"/>
        <w:pBdr>
          <w:top w:val="single" w:sz="4" w:space="1" w:color="auto"/>
          <w:left w:val="single" w:sz="4" w:space="4" w:color="auto"/>
          <w:bottom w:val="single" w:sz="4" w:space="1" w:color="auto"/>
          <w:right w:val="single" w:sz="4" w:space="4" w:color="auto"/>
        </w:pBdr>
        <w:spacing w:line="276" w:lineRule="auto"/>
        <w:jc w:val="both"/>
        <w:rPr>
          <w:color w:val="76923C" w:themeColor="accent3" w:themeShade="BF"/>
        </w:rPr>
      </w:pPr>
      <w:r>
        <w:rPr>
          <w:color w:val="76923C" w:themeColor="accent3" w:themeShade="BF"/>
        </w:rPr>
        <w:t>Sur les débuts de Freud</w:t>
      </w:r>
      <w:r w:rsidR="00463C26">
        <w:rPr>
          <w:color w:val="76923C" w:themeColor="accent3" w:themeShade="BF"/>
        </w:rPr>
        <w:t xml:space="preserve"> </w:t>
      </w:r>
      <w:r w:rsidR="00A1228A">
        <w:rPr>
          <w:color w:val="76923C" w:themeColor="accent3" w:themeShade="BF"/>
        </w:rPr>
        <w:t>et la naissance de la psychanalyse, un film classique</w:t>
      </w:r>
      <w:r w:rsidRPr="007E3385">
        <w:rPr>
          <w:color w:val="76923C" w:themeColor="accent3" w:themeShade="BF"/>
        </w:rPr>
        <w:t> :</w:t>
      </w:r>
    </w:p>
    <w:p w:rsidR="00DF5E01" w:rsidRPr="00A1228A" w:rsidRDefault="00463C26" w:rsidP="0033158D">
      <w:pPr>
        <w:pStyle w:val="Sansinterligne"/>
        <w:pBdr>
          <w:top w:val="single" w:sz="4" w:space="1" w:color="auto"/>
          <w:left w:val="single" w:sz="4" w:space="4" w:color="auto"/>
          <w:bottom w:val="single" w:sz="4" w:space="1" w:color="auto"/>
          <w:right w:val="single" w:sz="4" w:space="4" w:color="auto"/>
        </w:pBdr>
        <w:spacing w:line="276" w:lineRule="auto"/>
        <w:jc w:val="both"/>
        <w:rPr>
          <w:color w:val="76923C" w:themeColor="accent3" w:themeShade="BF"/>
          <w:lang w:val="en-US"/>
        </w:rPr>
      </w:pPr>
      <w:r>
        <w:rPr>
          <w:i/>
          <w:color w:val="76923C" w:themeColor="accent3" w:themeShade="BF"/>
          <w:lang w:val="en-US"/>
        </w:rPr>
        <w:t>Freud,</w:t>
      </w:r>
      <w:r w:rsidR="00A1228A" w:rsidRPr="00A1228A">
        <w:rPr>
          <w:i/>
          <w:color w:val="76923C" w:themeColor="accent3" w:themeShade="BF"/>
          <w:lang w:val="en-US"/>
        </w:rPr>
        <w:t xml:space="preserve"> </w:t>
      </w:r>
      <w:proofErr w:type="gramStart"/>
      <w:r w:rsidR="00A1228A" w:rsidRPr="00A1228A">
        <w:rPr>
          <w:i/>
          <w:color w:val="76923C" w:themeColor="accent3" w:themeShade="BF"/>
          <w:lang w:val="en-US"/>
        </w:rPr>
        <w:t>The</w:t>
      </w:r>
      <w:proofErr w:type="gramEnd"/>
      <w:r w:rsidR="00A1228A" w:rsidRPr="00A1228A">
        <w:rPr>
          <w:i/>
          <w:color w:val="76923C" w:themeColor="accent3" w:themeShade="BF"/>
          <w:lang w:val="en-US"/>
        </w:rPr>
        <w:t xml:space="preserve"> Secret Passion</w:t>
      </w:r>
      <w:r w:rsidR="00DF5E01" w:rsidRPr="00A1228A">
        <w:rPr>
          <w:color w:val="76923C" w:themeColor="accent3" w:themeShade="BF"/>
          <w:lang w:val="en-US"/>
        </w:rPr>
        <w:t xml:space="preserve"> de </w:t>
      </w:r>
      <w:r w:rsidR="00A1228A" w:rsidRPr="00A1228A">
        <w:rPr>
          <w:color w:val="76923C" w:themeColor="accent3" w:themeShade="BF"/>
          <w:lang w:val="en-US"/>
        </w:rPr>
        <w:t xml:space="preserve">John </w:t>
      </w:r>
      <w:r w:rsidR="00A1228A">
        <w:rPr>
          <w:color w:val="76923C" w:themeColor="accent3" w:themeShade="BF"/>
          <w:lang w:val="en-US"/>
        </w:rPr>
        <w:t>H</w:t>
      </w:r>
      <w:r w:rsidR="00A1228A" w:rsidRPr="00A1228A">
        <w:rPr>
          <w:color w:val="76923C" w:themeColor="accent3" w:themeShade="BF"/>
          <w:lang w:val="en-US"/>
        </w:rPr>
        <w:t>uston</w:t>
      </w:r>
      <w:r w:rsidR="0041794F">
        <w:rPr>
          <w:color w:val="76923C" w:themeColor="accent3" w:themeShade="BF"/>
          <w:lang w:val="en-US"/>
        </w:rPr>
        <w:t xml:space="preserve"> (1962</w:t>
      </w:r>
      <w:r w:rsidR="00DF5E01" w:rsidRPr="00A1228A">
        <w:rPr>
          <w:color w:val="76923C" w:themeColor="accent3" w:themeShade="BF"/>
          <w:lang w:val="en-US"/>
        </w:rPr>
        <w:t>)</w:t>
      </w:r>
    </w:p>
    <w:p w:rsidR="00DF5E01" w:rsidRPr="00A1228A" w:rsidRDefault="00DF5E01" w:rsidP="004E39D3">
      <w:pPr>
        <w:pStyle w:val="Sansinterligne"/>
        <w:spacing w:line="276" w:lineRule="auto"/>
        <w:jc w:val="both"/>
        <w:rPr>
          <w:lang w:val="en-US"/>
        </w:rPr>
      </w:pPr>
    </w:p>
    <w:p w:rsidR="00DF5E01" w:rsidRPr="00A1228A" w:rsidRDefault="00DF5E01" w:rsidP="004E39D3">
      <w:pPr>
        <w:pStyle w:val="Sansinterligne"/>
        <w:spacing w:line="276" w:lineRule="auto"/>
        <w:jc w:val="both"/>
        <w:rPr>
          <w:lang w:val="en-US"/>
        </w:rPr>
      </w:pPr>
    </w:p>
    <w:p w:rsidR="00184346" w:rsidRPr="004945DA" w:rsidRDefault="00BB61FC" w:rsidP="004E39D3">
      <w:pPr>
        <w:pStyle w:val="Sansinterligne"/>
        <w:spacing w:line="276" w:lineRule="auto"/>
        <w:ind w:left="1080"/>
        <w:rPr>
          <w:b/>
          <w:i/>
          <w:color w:val="C00000"/>
          <w:sz w:val="28"/>
          <w:szCs w:val="24"/>
        </w:rPr>
      </w:pPr>
      <w:r w:rsidRPr="004945DA">
        <w:rPr>
          <w:b/>
          <w:sz w:val="28"/>
          <w:szCs w:val="24"/>
        </w:rPr>
        <w:t xml:space="preserve">2.2. </w:t>
      </w:r>
      <w:r w:rsidR="00184346" w:rsidRPr="004945DA">
        <w:rPr>
          <w:b/>
          <w:sz w:val="28"/>
          <w:szCs w:val="28"/>
        </w:rPr>
        <w:t>L’inconscient selon Jung : l’inconscient collectif et les archétypes</w:t>
      </w:r>
    </w:p>
    <w:p w:rsidR="00184346" w:rsidRDefault="0041794F" w:rsidP="004E39D3">
      <w:pPr>
        <w:pStyle w:val="Sansinterligne"/>
        <w:spacing w:line="276" w:lineRule="auto"/>
        <w:jc w:val="both"/>
      </w:pPr>
      <w:r>
        <w:rPr>
          <w:noProof/>
          <w:lang w:eastAsia="fr-FR"/>
        </w:rPr>
        <w:drawing>
          <wp:anchor distT="0" distB="0" distL="114300" distR="114300" simplePos="0" relativeHeight="251664384" behindDoc="0" locked="0" layoutInCell="1" allowOverlap="1">
            <wp:simplePos x="0" y="0"/>
            <wp:positionH relativeFrom="column">
              <wp:posOffset>-64770</wp:posOffset>
            </wp:positionH>
            <wp:positionV relativeFrom="paragraph">
              <wp:posOffset>151130</wp:posOffset>
            </wp:positionV>
            <wp:extent cx="878840" cy="1311910"/>
            <wp:effectExtent l="19050" t="0" r="0" b="0"/>
            <wp:wrapThrough wrapText="bothSides">
              <wp:wrapPolygon edited="0">
                <wp:start x="1873" y="0"/>
                <wp:lineTo x="-468" y="2196"/>
                <wp:lineTo x="-468" y="20074"/>
                <wp:lineTo x="1405" y="21328"/>
                <wp:lineTo x="1873" y="21328"/>
                <wp:lineTo x="19197" y="21328"/>
                <wp:lineTo x="19665" y="21328"/>
                <wp:lineTo x="21538" y="20387"/>
                <wp:lineTo x="21538" y="2196"/>
                <wp:lineTo x="20601" y="314"/>
                <wp:lineTo x="19197" y="0"/>
                <wp:lineTo x="1873" y="0"/>
              </wp:wrapPolygon>
            </wp:wrapThrough>
            <wp:docPr id="26" name="Picture 4" descr="Carl Gustav Jung, le dissident mystique - Ép. 2/4 - Faut-il tuer Freu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rl Gustav Jung, le dissident mystique - Ép. 2/4 - Faut-il tuer Freud ?"/>
                    <pic:cNvPicPr>
                      <a:picLocks noChangeAspect="1" noChangeArrowheads="1"/>
                    </pic:cNvPicPr>
                  </pic:nvPicPr>
                  <pic:blipFill>
                    <a:blip r:embed="rId14" cstate="print"/>
                    <a:srcRect/>
                    <a:stretch>
                      <a:fillRect/>
                    </a:stretch>
                  </pic:blipFill>
                  <pic:spPr bwMode="auto">
                    <a:xfrm>
                      <a:off x="0" y="0"/>
                      <a:ext cx="878840" cy="1311910"/>
                    </a:xfrm>
                    <a:prstGeom prst="rect">
                      <a:avLst/>
                    </a:prstGeom>
                    <a:ln>
                      <a:noFill/>
                    </a:ln>
                    <a:effectLst>
                      <a:softEdge rad="112500"/>
                    </a:effectLst>
                  </pic:spPr>
                </pic:pic>
              </a:graphicData>
            </a:graphic>
          </wp:anchor>
        </w:drawing>
      </w:r>
    </w:p>
    <w:p w:rsidR="00184346" w:rsidRDefault="00184346" w:rsidP="004E39D3">
      <w:pPr>
        <w:pStyle w:val="Sansinterligne"/>
        <w:spacing w:line="276" w:lineRule="auto"/>
        <w:jc w:val="both"/>
      </w:pPr>
      <w:r>
        <w:t>D’abord collaborateur de Freud, Carl Gustav Jung va finir par « rompre » avec le maître, lui reprochant une conception trop matérialiste de l’inconscient, où la sexualité prendrait trop de place.</w:t>
      </w:r>
    </w:p>
    <w:p w:rsidR="00184346" w:rsidRDefault="00184346" w:rsidP="004E39D3">
      <w:pPr>
        <w:pStyle w:val="Sansinterligne"/>
        <w:spacing w:line="276" w:lineRule="auto"/>
        <w:jc w:val="both"/>
      </w:pPr>
      <w:r>
        <w:t>Jung va alors proposer une conception plus ouverte et plus « spiritualiste », en distinguant notamment l’</w:t>
      </w:r>
      <w:r w:rsidRPr="002576C0">
        <w:rPr>
          <w:b/>
        </w:rPr>
        <w:t xml:space="preserve">inconscient </w:t>
      </w:r>
      <w:r w:rsidRPr="00026A00">
        <w:rPr>
          <w:b/>
        </w:rPr>
        <w:t>personnel</w:t>
      </w:r>
      <w:r>
        <w:t xml:space="preserve"> de l’</w:t>
      </w:r>
      <w:r w:rsidRPr="001D2BE8">
        <w:rPr>
          <w:b/>
        </w:rPr>
        <w:t>inconscient collectif</w:t>
      </w:r>
      <w:r>
        <w:t xml:space="preserve">et en développant la théorie des </w:t>
      </w:r>
      <w:proofErr w:type="gramStart"/>
      <w:r w:rsidRPr="001D2BE8">
        <w:rPr>
          <w:b/>
        </w:rPr>
        <w:t>archétypes</w:t>
      </w:r>
      <w:proofErr w:type="gramEnd"/>
      <w:r>
        <w:t>, qui sont des structures symboliques universelles du psychisme (Le Moi, l’Ombre, la Persona, l’Anima et l’Animus, l’Enfant intérieur, le Vieux sage…)</w:t>
      </w:r>
    </w:p>
    <w:p w:rsidR="00184346" w:rsidRDefault="0041794F" w:rsidP="004E39D3">
      <w:pPr>
        <w:pStyle w:val="Sansinterligne"/>
        <w:numPr>
          <w:ilvl w:val="0"/>
          <w:numId w:val="1"/>
        </w:numPr>
        <w:spacing w:line="276" w:lineRule="auto"/>
        <w:jc w:val="both"/>
        <w:rPr>
          <w:color w:val="0070C0"/>
        </w:rPr>
      </w:pPr>
      <w:r>
        <w:rPr>
          <w:color w:val="0070C0"/>
        </w:rPr>
        <w:t>t</w:t>
      </w:r>
      <w:r w:rsidR="00184346" w:rsidRPr="0080690B">
        <w:rPr>
          <w:color w:val="0070C0"/>
        </w:rPr>
        <w:t>exte</w:t>
      </w:r>
      <w:r>
        <w:rPr>
          <w:color w:val="0070C0"/>
        </w:rPr>
        <w:t>s dans le</w:t>
      </w:r>
      <w:r w:rsidR="00184346">
        <w:rPr>
          <w:color w:val="0070C0"/>
        </w:rPr>
        <w:t xml:space="preserve"> corpus « L’inconscient »</w:t>
      </w:r>
    </w:p>
    <w:p w:rsidR="0033158D" w:rsidRDefault="00463C26" w:rsidP="004E39D3">
      <w:pPr>
        <w:pStyle w:val="Sansinterligne"/>
        <w:spacing w:line="276" w:lineRule="auto"/>
        <w:jc w:val="both"/>
        <w:rPr>
          <w:b/>
          <w:color w:val="C00000"/>
        </w:rPr>
      </w:pPr>
      <w:r>
        <w:rPr>
          <w:b/>
          <w:noProof/>
          <w:color w:val="C00000"/>
          <w:lang w:eastAsia="fr-FR"/>
        </w:rPr>
        <w:drawing>
          <wp:anchor distT="0" distB="0" distL="114300" distR="114300" simplePos="0" relativeHeight="251663360" behindDoc="1" locked="0" layoutInCell="1" allowOverlap="1">
            <wp:simplePos x="0" y="0"/>
            <wp:positionH relativeFrom="column">
              <wp:posOffset>5492115</wp:posOffset>
            </wp:positionH>
            <wp:positionV relativeFrom="paragraph">
              <wp:posOffset>99695</wp:posOffset>
            </wp:positionV>
            <wp:extent cx="1119505" cy="1622425"/>
            <wp:effectExtent l="171450" t="133350" r="366395" b="301625"/>
            <wp:wrapThrough wrapText="bothSides">
              <wp:wrapPolygon edited="0">
                <wp:start x="4043" y="-1775"/>
                <wp:lineTo x="1103" y="-1522"/>
                <wp:lineTo x="-3308" y="761"/>
                <wp:lineTo x="-2940" y="22572"/>
                <wp:lineTo x="1103" y="25616"/>
                <wp:lineTo x="2205" y="25616"/>
                <wp:lineTo x="23156" y="25616"/>
                <wp:lineTo x="24259" y="25616"/>
                <wp:lineTo x="27934" y="23079"/>
                <wp:lineTo x="27934" y="22572"/>
                <wp:lineTo x="28302" y="18768"/>
                <wp:lineTo x="28302" y="2283"/>
                <wp:lineTo x="28669" y="1014"/>
                <wp:lineTo x="24259" y="-1522"/>
                <wp:lineTo x="21318" y="-1775"/>
                <wp:lineTo x="4043" y="-1775"/>
              </wp:wrapPolygon>
            </wp:wrapThrough>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jpg"/>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119505" cy="1622425"/>
                    </a:xfrm>
                    <a:prstGeom prst="rect">
                      <a:avLst/>
                    </a:prstGeom>
                    <a:ln>
                      <a:noFill/>
                    </a:ln>
                    <a:effectLst>
                      <a:outerShdw blurRad="292100" dist="139700" dir="2700000" algn="tl" rotWithShape="0">
                        <a:srgbClr val="333333">
                          <a:alpha val="65000"/>
                        </a:srgbClr>
                      </a:outerShdw>
                    </a:effectLst>
                  </pic:spPr>
                </pic:pic>
              </a:graphicData>
            </a:graphic>
          </wp:anchor>
        </w:drawing>
      </w:r>
      <w:r w:rsidR="00184346" w:rsidRPr="00463C26">
        <w:rPr>
          <w:b/>
          <w:color w:val="C00000"/>
        </w:rPr>
        <w:t>« L’Ombre est l’invisible queue de saurien que l’homme traîne encore derrière lui. »</w:t>
      </w:r>
    </w:p>
    <w:p w:rsidR="00463C26" w:rsidRPr="00463C26" w:rsidRDefault="00463C26" w:rsidP="004E39D3">
      <w:pPr>
        <w:pStyle w:val="Sansinterligne"/>
        <w:spacing w:line="276" w:lineRule="auto"/>
        <w:jc w:val="both"/>
        <w:rPr>
          <w:b/>
          <w:color w:val="C00000"/>
        </w:rPr>
      </w:pPr>
    </w:p>
    <w:p w:rsidR="00463C26" w:rsidRDefault="0041794F" w:rsidP="0033158D">
      <w:pPr>
        <w:pStyle w:val="Sansinterligne"/>
        <w:pBdr>
          <w:top w:val="single" w:sz="4" w:space="1" w:color="auto"/>
          <w:left w:val="single" w:sz="4" w:space="4" w:color="auto"/>
          <w:bottom w:val="single" w:sz="4" w:space="1" w:color="auto"/>
          <w:right w:val="single" w:sz="4" w:space="4" w:color="auto"/>
        </w:pBdr>
        <w:spacing w:line="276" w:lineRule="auto"/>
      </w:pPr>
      <w:proofErr w:type="gramStart"/>
      <w:r w:rsidRPr="0033158D">
        <w:t>v</w:t>
      </w:r>
      <w:r w:rsidR="00184346" w:rsidRPr="0033158D">
        <w:t>oir</w:t>
      </w:r>
      <w:proofErr w:type="gramEnd"/>
      <w:r w:rsidR="00184346" w:rsidRPr="0033158D">
        <w:t xml:space="preserve"> </w:t>
      </w:r>
      <w:r w:rsidR="0033158D">
        <w:t>l’</w:t>
      </w:r>
      <w:r w:rsidR="00184346" w:rsidRPr="0033158D">
        <w:t>a</w:t>
      </w:r>
      <w:r w:rsidR="00463C26">
        <w:t xml:space="preserve">rticle </w:t>
      </w:r>
      <w:proofErr w:type="spellStart"/>
      <w:r w:rsidR="00463C26">
        <w:t>Wikipédia</w:t>
      </w:r>
      <w:proofErr w:type="spellEnd"/>
      <w:r w:rsidR="00463C26">
        <w:t xml:space="preserve"> sur « L’enfant </w:t>
      </w:r>
      <w:r w:rsidR="00184346" w:rsidRPr="0033158D">
        <w:t>intérieur » :</w:t>
      </w:r>
    </w:p>
    <w:p w:rsidR="00184346" w:rsidRDefault="007B73B4" w:rsidP="0033158D">
      <w:pPr>
        <w:pStyle w:val="Sansinterligne"/>
        <w:pBdr>
          <w:top w:val="single" w:sz="4" w:space="1" w:color="auto"/>
          <w:left w:val="single" w:sz="4" w:space="4" w:color="auto"/>
          <w:bottom w:val="single" w:sz="4" w:space="1" w:color="auto"/>
          <w:right w:val="single" w:sz="4" w:space="4" w:color="auto"/>
        </w:pBdr>
        <w:spacing w:line="276" w:lineRule="auto"/>
        <w:rPr>
          <w:color w:val="E36C0A" w:themeColor="accent6" w:themeShade="BF"/>
        </w:rPr>
      </w:pPr>
      <w:hyperlink r:id="rId16" w:history="1">
        <w:r w:rsidR="00184346" w:rsidRPr="0063531D">
          <w:rPr>
            <w:rStyle w:val="Lienhypertexte"/>
          </w:rPr>
          <w:t>https://fr.wikipedia.org/wiki/Enfant_int%C3%A9rieur</w:t>
        </w:r>
      </w:hyperlink>
    </w:p>
    <w:p w:rsidR="00184346" w:rsidRDefault="00184346" w:rsidP="0033158D">
      <w:pPr>
        <w:pStyle w:val="Sansinterligne"/>
        <w:pBdr>
          <w:top w:val="single" w:sz="4" w:space="1" w:color="auto"/>
          <w:left w:val="single" w:sz="4" w:space="4" w:color="auto"/>
          <w:bottom w:val="single" w:sz="4" w:space="1" w:color="auto"/>
          <w:right w:val="single" w:sz="4" w:space="4" w:color="auto"/>
        </w:pBdr>
        <w:spacing w:line="276" w:lineRule="auto"/>
        <w:jc w:val="both"/>
        <w:rPr>
          <w:color w:val="76923C" w:themeColor="accent3" w:themeShade="BF"/>
        </w:rPr>
      </w:pPr>
    </w:p>
    <w:p w:rsidR="00184346" w:rsidRDefault="00184346" w:rsidP="0033158D">
      <w:pPr>
        <w:pStyle w:val="Sansinterligne"/>
        <w:pBdr>
          <w:top w:val="single" w:sz="4" w:space="1" w:color="auto"/>
          <w:left w:val="single" w:sz="4" w:space="4" w:color="auto"/>
          <w:bottom w:val="single" w:sz="4" w:space="1" w:color="auto"/>
          <w:right w:val="single" w:sz="4" w:space="4" w:color="auto"/>
        </w:pBdr>
        <w:spacing w:line="276" w:lineRule="auto"/>
        <w:jc w:val="both"/>
        <w:rPr>
          <w:color w:val="76923C" w:themeColor="accent3" w:themeShade="BF"/>
        </w:rPr>
      </w:pPr>
      <w:r w:rsidRPr="007E3385">
        <w:rPr>
          <w:color w:val="76923C" w:themeColor="accent3" w:themeShade="BF"/>
        </w:rPr>
        <w:t xml:space="preserve">Sur la relation </w:t>
      </w:r>
      <w:r>
        <w:rPr>
          <w:color w:val="76923C" w:themeColor="accent3" w:themeShade="BF"/>
        </w:rPr>
        <w:t xml:space="preserve">houleuse </w:t>
      </w:r>
      <w:r w:rsidRPr="007E3385">
        <w:rPr>
          <w:color w:val="76923C" w:themeColor="accent3" w:themeShade="BF"/>
        </w:rPr>
        <w:t>entre Freud et Jung, un film à voir :</w:t>
      </w:r>
    </w:p>
    <w:p w:rsidR="00184346" w:rsidRPr="007E3385" w:rsidRDefault="00184346" w:rsidP="0033158D">
      <w:pPr>
        <w:pStyle w:val="Sansinterligne"/>
        <w:pBdr>
          <w:top w:val="single" w:sz="4" w:space="1" w:color="auto"/>
          <w:left w:val="single" w:sz="4" w:space="4" w:color="auto"/>
          <w:bottom w:val="single" w:sz="4" w:space="1" w:color="auto"/>
          <w:right w:val="single" w:sz="4" w:space="4" w:color="auto"/>
        </w:pBdr>
        <w:spacing w:line="276" w:lineRule="auto"/>
        <w:jc w:val="both"/>
        <w:rPr>
          <w:color w:val="76923C" w:themeColor="accent3" w:themeShade="BF"/>
        </w:rPr>
      </w:pPr>
      <w:r w:rsidRPr="007E3385">
        <w:rPr>
          <w:i/>
          <w:color w:val="76923C" w:themeColor="accent3" w:themeShade="BF"/>
        </w:rPr>
        <w:t xml:space="preserve">A </w:t>
      </w:r>
      <w:proofErr w:type="spellStart"/>
      <w:r w:rsidRPr="007E3385">
        <w:rPr>
          <w:i/>
          <w:color w:val="76923C" w:themeColor="accent3" w:themeShade="BF"/>
        </w:rPr>
        <w:t>dangerous</w:t>
      </w:r>
      <w:proofErr w:type="spellEnd"/>
      <w:r w:rsidR="00463C26">
        <w:rPr>
          <w:i/>
          <w:color w:val="76923C" w:themeColor="accent3" w:themeShade="BF"/>
        </w:rPr>
        <w:t xml:space="preserve"> </w:t>
      </w:r>
      <w:proofErr w:type="spellStart"/>
      <w:r w:rsidRPr="007E3385">
        <w:rPr>
          <w:i/>
          <w:color w:val="76923C" w:themeColor="accent3" w:themeShade="BF"/>
        </w:rPr>
        <w:t>method</w:t>
      </w:r>
      <w:proofErr w:type="spellEnd"/>
      <w:r w:rsidRPr="007E3385">
        <w:rPr>
          <w:color w:val="76923C" w:themeColor="accent3" w:themeShade="BF"/>
        </w:rPr>
        <w:t xml:space="preserve"> de David </w:t>
      </w:r>
      <w:proofErr w:type="spellStart"/>
      <w:r w:rsidRPr="007E3385">
        <w:rPr>
          <w:color w:val="76923C" w:themeColor="accent3" w:themeShade="BF"/>
        </w:rPr>
        <w:t>Cronenberg</w:t>
      </w:r>
      <w:proofErr w:type="spellEnd"/>
      <w:r w:rsidRPr="007E3385">
        <w:rPr>
          <w:color w:val="76923C" w:themeColor="accent3" w:themeShade="BF"/>
        </w:rPr>
        <w:t xml:space="preserve"> (2011)</w:t>
      </w:r>
    </w:p>
    <w:p w:rsidR="00184346" w:rsidRDefault="00184346" w:rsidP="004E39D3">
      <w:pPr>
        <w:pStyle w:val="Sansinterligne"/>
        <w:spacing w:line="276" w:lineRule="auto"/>
        <w:jc w:val="both"/>
        <w:rPr>
          <w:color w:val="E36C0A" w:themeColor="accent6" w:themeShade="BF"/>
        </w:rPr>
      </w:pPr>
    </w:p>
    <w:p w:rsidR="00463C26" w:rsidRDefault="00463C26" w:rsidP="004E39D3">
      <w:pPr>
        <w:pStyle w:val="Sansinterligne"/>
        <w:spacing w:line="276" w:lineRule="auto"/>
        <w:jc w:val="both"/>
        <w:rPr>
          <w:color w:val="E36C0A" w:themeColor="accent6" w:themeShade="BF"/>
        </w:rPr>
      </w:pPr>
    </w:p>
    <w:p w:rsidR="00184346" w:rsidRDefault="00184346" w:rsidP="004E39D3">
      <w:pPr>
        <w:pStyle w:val="Sansinterligne"/>
        <w:numPr>
          <w:ilvl w:val="0"/>
          <w:numId w:val="8"/>
        </w:numPr>
        <w:spacing w:line="276" w:lineRule="auto"/>
        <w:jc w:val="both"/>
        <w:rPr>
          <w:b/>
          <w:sz w:val="32"/>
          <w:szCs w:val="32"/>
        </w:rPr>
      </w:pPr>
      <w:r w:rsidRPr="00BB61FC">
        <w:rPr>
          <w:b/>
          <w:sz w:val="32"/>
          <w:szCs w:val="32"/>
        </w:rPr>
        <w:lastRenderedPageBreak/>
        <w:t>« L’inconscient social »</w:t>
      </w:r>
      <w:r w:rsidR="00FA1DA6">
        <w:rPr>
          <w:b/>
          <w:sz w:val="32"/>
          <w:szCs w:val="32"/>
        </w:rPr>
        <w:t> : Marx, Durkh</w:t>
      </w:r>
      <w:r w:rsidR="0033158D">
        <w:rPr>
          <w:b/>
          <w:sz w:val="32"/>
          <w:szCs w:val="32"/>
        </w:rPr>
        <w:t>eim, Bourdieu…</w:t>
      </w:r>
    </w:p>
    <w:p w:rsidR="00184346" w:rsidRDefault="00184346" w:rsidP="004E39D3">
      <w:pPr>
        <w:pStyle w:val="Sansinterligne"/>
        <w:spacing w:line="276" w:lineRule="auto"/>
        <w:jc w:val="both"/>
      </w:pPr>
    </w:p>
    <w:p w:rsidR="00AA271E" w:rsidRPr="00DD09A7" w:rsidRDefault="00AA271E" w:rsidP="00AA271E">
      <w:pPr>
        <w:pStyle w:val="Sansinterligne"/>
        <w:widowControl w:val="0"/>
        <w:numPr>
          <w:ilvl w:val="1"/>
          <w:numId w:val="13"/>
        </w:numPr>
        <w:spacing w:line="276" w:lineRule="auto"/>
        <w:rPr>
          <w:sz w:val="28"/>
          <w:szCs w:val="28"/>
        </w:rPr>
      </w:pPr>
      <w:r w:rsidRPr="00DD09A7">
        <w:rPr>
          <w:sz w:val="28"/>
          <w:szCs w:val="28"/>
        </w:rPr>
        <w:t>L’influence de Marx</w:t>
      </w:r>
    </w:p>
    <w:p w:rsidR="00AA271E" w:rsidRPr="00DD09A7" w:rsidRDefault="00AA271E" w:rsidP="00AA271E">
      <w:pPr>
        <w:pStyle w:val="Sansinterligne"/>
        <w:spacing w:line="276" w:lineRule="auto"/>
        <w:ind w:left="720"/>
        <w:rPr>
          <w:sz w:val="16"/>
          <w:szCs w:val="16"/>
        </w:rPr>
      </w:pPr>
    </w:p>
    <w:p w:rsidR="00AA271E" w:rsidRPr="00DD09A7" w:rsidRDefault="00AA271E" w:rsidP="00AA271E">
      <w:pPr>
        <w:pStyle w:val="Sansinterligne"/>
        <w:spacing w:line="276" w:lineRule="auto"/>
      </w:pPr>
      <w:r w:rsidRPr="00DD09A7">
        <w:t xml:space="preserve">L’idée d’« inconscient social » apparaît avec la pensée de </w:t>
      </w:r>
      <w:r w:rsidRPr="00DD09A7">
        <w:rPr>
          <w:b/>
        </w:rPr>
        <w:t xml:space="preserve">Karl Marx </w:t>
      </w:r>
      <w:r w:rsidRPr="00DD09A7">
        <w:rPr>
          <w:sz w:val="16"/>
          <w:szCs w:val="16"/>
        </w:rPr>
        <w:t xml:space="preserve">(1818-1883). </w:t>
      </w:r>
      <w:r w:rsidRPr="00DD09A7">
        <w:t>La conscience/l’esprit y est décrite comme</w:t>
      </w:r>
      <w:r w:rsidRPr="00DD09A7">
        <w:rPr>
          <w:b/>
        </w:rPr>
        <w:t xml:space="preserve"> manipulée</w:t>
      </w:r>
      <w:r w:rsidRPr="00DD09A7">
        <w:t xml:space="preserve"> de l’extérieur par des </w:t>
      </w:r>
      <w:r w:rsidRPr="00DD09A7">
        <w:rPr>
          <w:b/>
        </w:rPr>
        <w:t xml:space="preserve">forces socio-économiques </w:t>
      </w:r>
      <w:r w:rsidRPr="00DD09A7">
        <w:t>qu’elle ne contrôle pas et qui conditionnent ses productions et contenus (ce que Marx nomme « </w:t>
      </w:r>
      <w:r w:rsidRPr="00DD09A7">
        <w:rPr>
          <w:u w:val="single"/>
        </w:rPr>
        <w:t>l’idéologie</w:t>
      </w:r>
      <w:r w:rsidRPr="00DD09A7">
        <w:t> » : représentations mentales, croyances, conceptions du monde etc.).</w:t>
      </w:r>
    </w:p>
    <w:p w:rsidR="00AA271E" w:rsidRPr="00DD09A7" w:rsidRDefault="00AA271E" w:rsidP="00AA271E">
      <w:pPr>
        <w:ind w:right="-23"/>
        <w:rPr>
          <w:rFonts w:cs="Arial"/>
          <w:i/>
        </w:rPr>
      </w:pPr>
      <w:r w:rsidRPr="00DD09A7">
        <w:rPr>
          <w:rFonts w:cs="Arial"/>
        </w:rPr>
        <w:t xml:space="preserve">Cette influence des conditions sociales sur l’individu est ainsi formulée par Marx en 1856 : </w:t>
      </w:r>
      <w:r w:rsidRPr="00DD09A7">
        <w:rPr>
          <w:rFonts w:cs="Arial"/>
          <w:i/>
        </w:rPr>
        <w:t>« ce n'est pas la conscience des hommes qui détermine leur existence, mais au contraire leur existence sociale qui détermine leur conscience. »</w:t>
      </w:r>
    </w:p>
    <w:p w:rsidR="00AA271E" w:rsidRPr="00DD09A7" w:rsidRDefault="00AA271E" w:rsidP="00AA271E">
      <w:pPr>
        <w:pStyle w:val="Paragraphedeliste"/>
        <w:widowControl w:val="0"/>
        <w:numPr>
          <w:ilvl w:val="1"/>
          <w:numId w:val="13"/>
        </w:numPr>
        <w:spacing w:after="0"/>
        <w:ind w:right="-23"/>
        <w:rPr>
          <w:rFonts w:cs="Arial"/>
          <w:sz w:val="28"/>
        </w:rPr>
      </w:pPr>
      <w:r w:rsidRPr="00DD09A7">
        <w:rPr>
          <w:noProof/>
        </w:rPr>
        <w:drawing>
          <wp:anchor distT="0" distB="0" distL="114300" distR="114300" simplePos="0" relativeHeight="251670528" behindDoc="0" locked="0" layoutInCell="1" allowOverlap="1">
            <wp:simplePos x="0" y="0"/>
            <wp:positionH relativeFrom="column">
              <wp:posOffset>5646420</wp:posOffset>
            </wp:positionH>
            <wp:positionV relativeFrom="paragraph">
              <wp:posOffset>233680</wp:posOffset>
            </wp:positionV>
            <wp:extent cx="972185" cy="1115695"/>
            <wp:effectExtent l="0" t="0" r="0" b="8255"/>
            <wp:wrapThrough wrapText="bothSides">
              <wp:wrapPolygon edited="0">
                <wp:start x="1693" y="0"/>
                <wp:lineTo x="0" y="738"/>
                <wp:lineTo x="0" y="21022"/>
                <wp:lineTo x="1693" y="21391"/>
                <wp:lineTo x="19470" y="21391"/>
                <wp:lineTo x="21163" y="21022"/>
                <wp:lineTo x="21163" y="738"/>
                <wp:lineTo x="19470" y="0"/>
                <wp:lineTo x="1693" y="0"/>
              </wp:wrapPolygon>
            </wp:wrapThrough>
            <wp:docPr id="3" name="Picture 4" descr="Courte biographie de Pierre Bourdi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urte biographie de Pierre Bourdieu"/>
                    <pic:cNvPicPr>
                      <a:picLocks noChangeAspect="1" noChangeArrowheads="1"/>
                    </pic:cNvPicPr>
                  </pic:nvPicPr>
                  <pic:blipFill>
                    <a:blip r:embed="rId17"/>
                    <a:srcRect/>
                    <a:stretch>
                      <a:fillRect/>
                    </a:stretch>
                  </pic:blipFill>
                  <pic:spPr bwMode="auto">
                    <a:xfrm>
                      <a:off x="0" y="0"/>
                      <a:ext cx="972185" cy="1115695"/>
                    </a:xfrm>
                    <a:prstGeom prst="rect">
                      <a:avLst/>
                    </a:prstGeom>
                    <a:ln>
                      <a:noFill/>
                    </a:ln>
                    <a:effectLst>
                      <a:softEdge rad="112500"/>
                    </a:effectLst>
                  </pic:spPr>
                </pic:pic>
              </a:graphicData>
            </a:graphic>
          </wp:anchor>
        </w:drawing>
      </w:r>
      <w:r w:rsidRPr="00DD09A7">
        <w:rPr>
          <w:rFonts w:cs="Arial"/>
          <w:sz w:val="28"/>
        </w:rPr>
        <w:t>La notion d’</w:t>
      </w:r>
      <w:r w:rsidRPr="00DD09A7">
        <w:rPr>
          <w:rFonts w:cs="Arial"/>
          <w:b/>
          <w:i/>
          <w:sz w:val="28"/>
        </w:rPr>
        <w:t>habitus</w:t>
      </w:r>
    </w:p>
    <w:p w:rsidR="00AA271E" w:rsidRPr="00DD09A7" w:rsidRDefault="00AA271E" w:rsidP="00AA271E">
      <w:pPr>
        <w:pStyle w:val="Sansinterligne"/>
        <w:rPr>
          <w:rFonts w:cs="Arial"/>
          <w:sz w:val="28"/>
        </w:rPr>
      </w:pPr>
    </w:p>
    <w:p w:rsidR="00AA271E" w:rsidRPr="00DD09A7" w:rsidRDefault="00AA271E" w:rsidP="00AA271E">
      <w:pPr>
        <w:ind w:right="-23"/>
        <w:rPr>
          <w:rFonts w:cs="Arial"/>
          <w:i/>
        </w:rPr>
      </w:pPr>
      <w:r w:rsidRPr="00DD09A7">
        <w:rPr>
          <w:rFonts w:cs="Arial"/>
        </w:rPr>
        <w:t xml:space="preserve">Après Marx, la </w:t>
      </w:r>
      <w:r w:rsidRPr="00DD09A7">
        <w:rPr>
          <w:rFonts w:cs="Arial"/>
          <w:b/>
        </w:rPr>
        <w:t>sociologie</w:t>
      </w:r>
      <w:r w:rsidRPr="00DD09A7">
        <w:rPr>
          <w:rFonts w:cs="Arial"/>
        </w:rPr>
        <w:t xml:space="preserve"> a généralisé l'inconscient social à tout ce qui, en nous, est </w:t>
      </w:r>
      <w:r w:rsidRPr="00DD09A7">
        <w:rPr>
          <w:rFonts w:cs="Arial"/>
          <w:b/>
        </w:rPr>
        <w:t>déterminé inconsciemment par la société.</w:t>
      </w:r>
      <w:r w:rsidRPr="00DD09A7">
        <w:rPr>
          <w:rFonts w:cs="Arial"/>
        </w:rPr>
        <w:t xml:space="preserve"> Cela va de nos manières de nous tenir et de parler à nos modes de pensée eux-mêmes, en passant par nos goûts artistiques… C’est ce que la sociologie, en particulier dans les travaux de </w:t>
      </w:r>
      <w:r w:rsidRPr="00DD09A7">
        <w:rPr>
          <w:rFonts w:cs="Arial"/>
          <w:b/>
        </w:rPr>
        <w:t xml:space="preserve">Pierre Bourdieu </w:t>
      </w:r>
      <w:r w:rsidRPr="00DD09A7">
        <w:rPr>
          <w:rFonts w:cs="Arial"/>
          <w:sz w:val="16"/>
          <w:szCs w:val="16"/>
        </w:rPr>
        <w:t xml:space="preserve">(1930-2002), </w:t>
      </w:r>
      <w:r w:rsidRPr="00DD09A7">
        <w:rPr>
          <w:rFonts w:cs="Arial"/>
        </w:rPr>
        <w:t xml:space="preserve">va </w:t>
      </w:r>
      <w:proofErr w:type="spellStart"/>
      <w:r w:rsidRPr="00DD09A7">
        <w:rPr>
          <w:rFonts w:cs="Arial"/>
        </w:rPr>
        <w:t>appeller</w:t>
      </w:r>
      <w:proofErr w:type="spellEnd"/>
      <w:r w:rsidRPr="00DD09A7">
        <w:rPr>
          <w:rFonts w:cs="Arial"/>
        </w:rPr>
        <w:t xml:space="preserve"> les </w:t>
      </w:r>
      <w:r w:rsidRPr="00DD09A7">
        <w:rPr>
          <w:rFonts w:cs="Arial"/>
          <w:i/>
        </w:rPr>
        <w:t>habitus.</w:t>
      </w:r>
    </w:p>
    <w:p w:rsidR="00AA271E" w:rsidRPr="00DD09A7" w:rsidRDefault="00AA271E" w:rsidP="00AA271E">
      <w:pPr>
        <w:tabs>
          <w:tab w:val="left" w:pos="426"/>
        </w:tabs>
        <w:ind w:right="-23"/>
        <w:rPr>
          <w:szCs w:val="20"/>
        </w:rPr>
      </w:pPr>
      <w:r w:rsidRPr="00DD09A7">
        <w:rPr>
          <w:szCs w:val="20"/>
        </w:rPr>
        <w:t xml:space="preserve">Les </w:t>
      </w:r>
      <w:r w:rsidRPr="00DD09A7">
        <w:rPr>
          <w:b/>
          <w:i/>
          <w:szCs w:val="20"/>
        </w:rPr>
        <w:t>habitus</w:t>
      </w:r>
      <w:r w:rsidRPr="00DD09A7">
        <w:rPr>
          <w:szCs w:val="20"/>
        </w:rPr>
        <w:t xml:space="preserve"> sont des schémas de pensée, de perception, d’action « communs à tous les membres du même groupe ou de la même classe » ; ils dictent la </w:t>
      </w:r>
      <w:r w:rsidRPr="00DD09A7">
        <w:rPr>
          <w:b/>
          <w:szCs w:val="20"/>
        </w:rPr>
        <w:t>vision du monde</w:t>
      </w:r>
      <w:r w:rsidRPr="00DD09A7">
        <w:rPr>
          <w:szCs w:val="20"/>
        </w:rPr>
        <w:t xml:space="preserve"> et de l’existence qui, partagée par les membres d’un groupe, précède et</w:t>
      </w:r>
      <w:r w:rsidRPr="00DD09A7">
        <w:rPr>
          <w:b/>
          <w:szCs w:val="20"/>
        </w:rPr>
        <w:t xml:space="preserve"> conditionne les choix personnels </w:t>
      </w:r>
      <w:r w:rsidRPr="00DD09A7">
        <w:rPr>
          <w:szCs w:val="20"/>
        </w:rPr>
        <w:t>et les décisions singulières dont chacun peut ensuite</w:t>
      </w:r>
      <w:r w:rsidRPr="00DD09A7">
        <w:rPr>
          <w:b/>
          <w:szCs w:val="20"/>
        </w:rPr>
        <w:t xml:space="preserve"> se penser comme l’auteur</w:t>
      </w:r>
      <w:r w:rsidRPr="00DD09A7">
        <w:rPr>
          <w:szCs w:val="20"/>
        </w:rPr>
        <w:t>.</w:t>
      </w:r>
    </w:p>
    <w:p w:rsidR="00AA271E" w:rsidRDefault="00AA271E" w:rsidP="00AA271E">
      <w:pPr>
        <w:ind w:right="-23"/>
        <w:rPr>
          <w:rFonts w:cs="Arial"/>
        </w:rPr>
      </w:pPr>
      <w:r w:rsidRPr="00DD09A7">
        <w:rPr>
          <w:rFonts w:cs="Arial"/>
        </w:rPr>
        <w:t>Cet « inconscient » est donc le fruit de notre milieu de naissance, de notre éducation, de notre culture, et de tous les déterminismes sociaux susceptibles d’avoir une influence sur notre manière d’être.</w:t>
      </w:r>
    </w:p>
    <w:p w:rsidR="00AA271E" w:rsidRPr="00DD09A7" w:rsidRDefault="00AA271E" w:rsidP="00AA271E">
      <w:pPr>
        <w:ind w:right="-23"/>
        <w:rPr>
          <w:rFonts w:cs="Arial"/>
        </w:rPr>
      </w:pPr>
      <w:r w:rsidRPr="00DD09A7">
        <w:rPr>
          <w:noProof/>
          <w:u w:val="single"/>
        </w:rPr>
        <w:drawing>
          <wp:anchor distT="0" distB="0" distL="114300" distR="114300" simplePos="0" relativeHeight="251671552" behindDoc="1" locked="0" layoutInCell="1" allowOverlap="1">
            <wp:simplePos x="0" y="0"/>
            <wp:positionH relativeFrom="column">
              <wp:posOffset>5817870</wp:posOffset>
            </wp:positionH>
            <wp:positionV relativeFrom="paragraph">
              <wp:posOffset>256540</wp:posOffset>
            </wp:positionV>
            <wp:extent cx="341630" cy="284480"/>
            <wp:effectExtent l="0" t="0" r="1270" b="1270"/>
            <wp:wrapThrough wrapText="bothSides">
              <wp:wrapPolygon edited="0">
                <wp:start x="7227" y="0"/>
                <wp:lineTo x="0" y="15911"/>
                <wp:lineTo x="0" y="20250"/>
                <wp:lineTo x="20476" y="20250"/>
                <wp:lineTo x="20476" y="15911"/>
                <wp:lineTo x="13249" y="0"/>
                <wp:lineTo x="7227" y="0"/>
              </wp:wrapPolygon>
            </wp:wrapThrough>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41630" cy="284480"/>
                    </a:xfrm>
                    <a:prstGeom prst="rect">
                      <a:avLst/>
                    </a:prstGeom>
                  </pic:spPr>
                </pic:pic>
              </a:graphicData>
            </a:graphic>
          </wp:anchor>
        </w:drawing>
      </w:r>
    </w:p>
    <w:p w:rsidR="00AA271E" w:rsidRPr="00881257" w:rsidRDefault="00AA271E" w:rsidP="00AA271E">
      <w:pPr>
        <w:pStyle w:val="Paragraphedeliste"/>
        <w:widowControl w:val="0"/>
        <w:numPr>
          <w:ilvl w:val="1"/>
          <w:numId w:val="13"/>
        </w:numPr>
        <w:spacing w:after="0"/>
        <w:ind w:right="-23"/>
        <w:rPr>
          <w:rFonts w:cs="Arial"/>
          <w:b/>
          <w:sz w:val="28"/>
          <w:szCs w:val="28"/>
        </w:rPr>
      </w:pPr>
      <w:r w:rsidRPr="00881257">
        <w:rPr>
          <w:rFonts w:cs="Arial"/>
          <w:sz w:val="28"/>
          <w:szCs w:val="28"/>
        </w:rPr>
        <w:t xml:space="preserve">Distinction entre </w:t>
      </w:r>
      <w:r w:rsidRPr="00881257">
        <w:rPr>
          <w:rFonts w:cs="Arial"/>
          <w:b/>
          <w:sz w:val="28"/>
          <w:szCs w:val="28"/>
        </w:rPr>
        <w:t xml:space="preserve">déterminisme naturel </w:t>
      </w:r>
      <w:r w:rsidRPr="00881257">
        <w:rPr>
          <w:rFonts w:cs="Arial"/>
          <w:sz w:val="28"/>
          <w:szCs w:val="28"/>
        </w:rPr>
        <w:t xml:space="preserve">et </w:t>
      </w:r>
      <w:r w:rsidRPr="00881257">
        <w:rPr>
          <w:rFonts w:cs="Arial"/>
          <w:b/>
          <w:sz w:val="28"/>
          <w:szCs w:val="28"/>
        </w:rPr>
        <w:t>déterminisme social</w:t>
      </w:r>
    </w:p>
    <w:p w:rsidR="00AA271E" w:rsidRPr="00DD09A7" w:rsidRDefault="00AA271E" w:rsidP="00AA271E">
      <w:pPr>
        <w:pStyle w:val="Sansinterligne"/>
        <w:rPr>
          <w:bdr w:val="single" w:sz="4" w:space="0" w:color="auto"/>
        </w:rPr>
      </w:pPr>
    </w:p>
    <w:p w:rsidR="00AA271E" w:rsidRPr="00DD09A7" w:rsidRDefault="00AA271E" w:rsidP="00AA271E">
      <w:pPr>
        <w:ind w:right="-23"/>
        <w:rPr>
          <w:rFonts w:cs="Arial"/>
          <w:b/>
          <w:sz w:val="24"/>
          <w:bdr w:val="single" w:sz="4" w:space="0" w:color="auto"/>
        </w:rPr>
      </w:pPr>
      <w:r w:rsidRPr="00DD09A7">
        <w:rPr>
          <w:rFonts w:cs="Arial"/>
          <w:sz w:val="24"/>
        </w:rPr>
        <w:t xml:space="preserve">Un </w:t>
      </w:r>
      <w:r w:rsidRPr="00DD09A7">
        <w:rPr>
          <w:rFonts w:cs="Arial"/>
          <w:b/>
          <w:sz w:val="24"/>
        </w:rPr>
        <w:t>déterminisme</w:t>
      </w:r>
      <w:r w:rsidRPr="00DD09A7">
        <w:rPr>
          <w:rFonts w:cs="Arial"/>
          <w:sz w:val="24"/>
        </w:rPr>
        <w:t xml:space="preserve"> est un ensemble de </w:t>
      </w:r>
      <w:r w:rsidRPr="00DD09A7">
        <w:rPr>
          <w:rFonts w:cs="Arial"/>
          <w:b/>
          <w:sz w:val="24"/>
        </w:rPr>
        <w:t>…………………</w:t>
      </w:r>
      <w:r w:rsidRPr="00DD09A7">
        <w:rPr>
          <w:rFonts w:cs="Arial"/>
          <w:sz w:val="24"/>
        </w:rPr>
        <w:t xml:space="preserve"> qui vont produire un ensemble d’</w:t>
      </w:r>
      <w:r w:rsidRPr="00DD09A7">
        <w:rPr>
          <w:rFonts w:cs="Arial"/>
          <w:b/>
          <w:sz w:val="24"/>
        </w:rPr>
        <w:t>…………………………..</w:t>
      </w:r>
    </w:p>
    <w:p w:rsidR="00AA271E" w:rsidRPr="00DD09A7" w:rsidRDefault="00AA271E" w:rsidP="00AA271E">
      <w:pPr>
        <w:ind w:right="-23"/>
        <w:rPr>
          <w:rFonts w:cs="Arial"/>
        </w:rPr>
      </w:pPr>
      <w:r w:rsidRPr="00DD09A7">
        <w:rPr>
          <w:rFonts w:cs="Arial"/>
        </w:rPr>
        <w:t xml:space="preserve">Appliqué à l’être humain, nous voyons qu’un individu peut être envisagé comme le </w:t>
      </w:r>
      <w:r w:rsidRPr="00DD09A7">
        <w:rPr>
          <w:rFonts w:cs="Arial"/>
          <w:b/>
        </w:rPr>
        <w:t>produit</w:t>
      </w:r>
      <w:r w:rsidRPr="00DD09A7">
        <w:rPr>
          <w:rFonts w:cs="Arial"/>
        </w:rPr>
        <w:t xml:space="preserve"> (l’effet) de certaines </w:t>
      </w:r>
      <w:r w:rsidRPr="00DD09A7">
        <w:rPr>
          <w:rFonts w:cs="Arial"/>
          <w:b/>
        </w:rPr>
        <w:t>circonstances</w:t>
      </w:r>
      <w:r w:rsidRPr="00DD09A7">
        <w:rPr>
          <w:rFonts w:cs="Arial"/>
        </w:rPr>
        <w:t xml:space="preserve"> (les causes). Le déterminisme désigne ainsi ces circonstances qui vont faire d’un individu ce qu’il est, </w:t>
      </w:r>
      <w:r w:rsidRPr="00DD09A7">
        <w:rPr>
          <w:rFonts w:cs="Arial"/>
          <w:b/>
        </w:rPr>
        <w:t xml:space="preserve">indépendamment de sa volonté </w:t>
      </w:r>
      <w:r w:rsidRPr="00DD09A7">
        <w:rPr>
          <w:rFonts w:cs="Arial"/>
        </w:rPr>
        <w:t>(ou de son libre arbitre).</w:t>
      </w:r>
    </w:p>
    <w:p w:rsidR="00AA271E" w:rsidRPr="00DD09A7" w:rsidRDefault="00AA271E" w:rsidP="00AA271E">
      <w:pPr>
        <w:ind w:right="-23"/>
        <w:rPr>
          <w:rFonts w:cs="Arial"/>
          <w:i/>
        </w:rPr>
      </w:pPr>
      <w:r w:rsidRPr="00DD09A7">
        <w:rPr>
          <w:rFonts w:cs="Arial"/>
        </w:rPr>
        <w:sym w:font="Wingdings" w:char="F0E0"/>
      </w:r>
      <w:r w:rsidRPr="00DD09A7">
        <w:rPr>
          <w:rFonts w:cs="Arial"/>
        </w:rPr>
        <w:t xml:space="preserve"> En ce sens, il convient d’opposer le </w:t>
      </w:r>
      <w:r w:rsidRPr="00DD09A7">
        <w:rPr>
          <w:rFonts w:cs="Arial"/>
          <w:b/>
        </w:rPr>
        <w:t>déterminisme</w:t>
      </w:r>
      <w:r w:rsidRPr="00DD09A7">
        <w:rPr>
          <w:rFonts w:cs="Arial"/>
        </w:rPr>
        <w:t xml:space="preserve"> à la </w:t>
      </w:r>
      <w:r>
        <w:rPr>
          <w:rFonts w:cs="Arial"/>
          <w:b/>
        </w:rPr>
        <w:t>…………………………</w:t>
      </w:r>
      <w:r w:rsidRPr="00DD09A7">
        <w:rPr>
          <w:rFonts w:cs="Arial"/>
        </w:rPr>
        <w:t xml:space="preserve"> : </w:t>
      </w:r>
      <w:r w:rsidRPr="00DD09A7">
        <w:rPr>
          <w:rFonts w:cs="Arial"/>
          <w:i/>
        </w:rPr>
        <w:t>si je suis déterminé à être ceci ou cela, c’est que je ne suis pas libre de l’être ou de ne pas l’être.</w:t>
      </w:r>
    </w:p>
    <w:p w:rsidR="00AA271E" w:rsidRPr="00DD09A7" w:rsidRDefault="00AA271E" w:rsidP="00AA271E">
      <w:pPr>
        <w:ind w:right="-23"/>
        <w:rPr>
          <w:rFonts w:cs="Arial"/>
        </w:rPr>
      </w:pPr>
      <w:r w:rsidRPr="00DD09A7">
        <w:rPr>
          <w:rFonts w:cs="Arial"/>
        </w:rPr>
        <w:t xml:space="preserve">Mais contrairement au </w:t>
      </w:r>
      <w:r w:rsidRPr="00DD09A7">
        <w:rPr>
          <w:rFonts w:cs="Arial"/>
          <w:u w:val="single"/>
        </w:rPr>
        <w:t>déterminisme naturel</w:t>
      </w:r>
      <w:r w:rsidRPr="00DD09A7">
        <w:rPr>
          <w:rFonts w:cs="Arial"/>
        </w:rPr>
        <w:t xml:space="preserve"> qui est un déterminisme « fort » - c’est-à-dire que personne ne peut échapper à la </w:t>
      </w:r>
      <w:r w:rsidRPr="00DD09A7">
        <w:rPr>
          <w:rFonts w:cs="Arial"/>
          <w:b/>
        </w:rPr>
        <w:t>nécessité</w:t>
      </w:r>
      <w:r w:rsidRPr="00DD09A7">
        <w:rPr>
          <w:rFonts w:cs="Arial"/>
        </w:rPr>
        <w:t xml:space="preserve"> des </w:t>
      </w:r>
      <w:r w:rsidRPr="00DD09A7">
        <w:rPr>
          <w:rFonts w:cs="Arial"/>
          <w:b/>
        </w:rPr>
        <w:t>lois de la nature</w:t>
      </w:r>
      <w:r w:rsidRPr="00DD09A7">
        <w:rPr>
          <w:rFonts w:cs="Arial"/>
        </w:rPr>
        <w:t xml:space="preserve"> : lois de la physique, de la génétique, de la chimie etc. - le </w:t>
      </w:r>
      <w:r w:rsidRPr="00DD09A7">
        <w:rPr>
          <w:rFonts w:cs="Arial"/>
          <w:u w:val="single"/>
        </w:rPr>
        <w:t>déterminisme social</w:t>
      </w:r>
      <w:r w:rsidRPr="00DD09A7">
        <w:rPr>
          <w:rFonts w:cs="Arial"/>
        </w:rPr>
        <w:t xml:space="preserve"> reste un déterminisme « faible » auquel on peut échapper par notre </w:t>
      </w:r>
      <w:r w:rsidRPr="00DD09A7">
        <w:rPr>
          <w:rFonts w:cs="Arial"/>
          <w:b/>
        </w:rPr>
        <w:t>conscience</w:t>
      </w:r>
      <w:r w:rsidRPr="00DD09A7">
        <w:rPr>
          <w:rFonts w:cs="Arial"/>
        </w:rPr>
        <w:t xml:space="preserve"> et notre </w:t>
      </w:r>
      <w:r w:rsidRPr="00DD09A7">
        <w:rPr>
          <w:rFonts w:cs="Arial"/>
          <w:b/>
        </w:rPr>
        <w:t>liberté</w:t>
      </w:r>
      <w:r w:rsidRPr="00DD09A7">
        <w:rPr>
          <w:rFonts w:cs="Arial"/>
        </w:rPr>
        <w:t>.</w:t>
      </w:r>
    </w:p>
    <w:p w:rsidR="00AA271E" w:rsidRPr="00DD09A7" w:rsidRDefault="00AA271E" w:rsidP="00AA271E">
      <w:pPr>
        <w:ind w:right="-23"/>
        <w:rPr>
          <w:rFonts w:cs="Arial"/>
        </w:rPr>
      </w:pPr>
      <w:r w:rsidRPr="00DD09A7">
        <w:rPr>
          <w:rFonts w:cs="Arial"/>
        </w:rPr>
        <w:sym w:font="Wingdings" w:char="F0E0"/>
      </w:r>
      <w:proofErr w:type="gramStart"/>
      <w:r w:rsidRPr="00DD09A7">
        <w:rPr>
          <w:rFonts w:cs="Arial"/>
        </w:rPr>
        <w:t>application</w:t>
      </w:r>
      <w:proofErr w:type="gramEnd"/>
      <w:r w:rsidRPr="00DD09A7">
        <w:rPr>
          <w:rFonts w:cs="Arial"/>
        </w:rPr>
        <w:t xml:space="preserve"> de la distinction conceptuelle</w:t>
      </w:r>
      <w:r w:rsidRPr="00DD09A7">
        <w:rPr>
          <w:rFonts w:cs="Arial"/>
          <w:b/>
        </w:rPr>
        <w:t xml:space="preserve"> nécessité/contingence/probabilité </w:t>
      </w:r>
      <w:r w:rsidRPr="00DD09A7">
        <w:rPr>
          <w:rFonts w:cs="Arial"/>
        </w:rPr>
        <w:t>:</w:t>
      </w:r>
    </w:p>
    <w:p w:rsidR="00AA271E" w:rsidRPr="00DD09A7" w:rsidRDefault="00AA271E" w:rsidP="00AA271E">
      <w:pPr>
        <w:pStyle w:val="Paragraphedeliste"/>
        <w:widowControl w:val="0"/>
        <w:numPr>
          <w:ilvl w:val="0"/>
          <w:numId w:val="12"/>
        </w:numPr>
        <w:spacing w:after="0" w:line="240" w:lineRule="auto"/>
      </w:pPr>
      <w:r w:rsidRPr="00DD09A7">
        <w:t>le déterminisme naturel soumet l’humain à l’</w:t>
      </w:r>
      <w:r>
        <w:rPr>
          <w:b/>
        </w:rPr>
        <w:t>influence ………………………………</w:t>
      </w:r>
      <w:r w:rsidRPr="00DD09A7">
        <w:t xml:space="preserve"> de causes naturelles.</w:t>
      </w:r>
    </w:p>
    <w:p w:rsidR="00AA271E" w:rsidRPr="00DD09A7" w:rsidRDefault="00AA271E" w:rsidP="00AA271E">
      <w:pPr>
        <w:pStyle w:val="Paragraphedeliste"/>
        <w:widowControl w:val="0"/>
        <w:numPr>
          <w:ilvl w:val="0"/>
          <w:numId w:val="12"/>
        </w:numPr>
        <w:spacing w:after="0" w:line="240" w:lineRule="auto"/>
      </w:pPr>
      <w:r w:rsidRPr="00DD09A7">
        <w:t>le déterminisme social soumet l’humain à l’</w:t>
      </w:r>
      <w:r>
        <w:rPr>
          <w:b/>
        </w:rPr>
        <w:t>influence ……………………………..</w:t>
      </w:r>
      <w:r w:rsidRPr="00DD09A7">
        <w:t xml:space="preserve"> de causes sociales.</w:t>
      </w:r>
    </w:p>
    <w:p w:rsidR="00AA271E" w:rsidRPr="00DD09A7" w:rsidRDefault="00AA271E" w:rsidP="00AA271E">
      <w:pPr>
        <w:ind w:right="-23"/>
        <w:rPr>
          <w:rFonts w:cs="Arial"/>
        </w:rPr>
      </w:pPr>
    </w:p>
    <w:p w:rsidR="00AA271E" w:rsidRPr="00DD09A7" w:rsidRDefault="00AA271E" w:rsidP="00AA271E">
      <w:pPr>
        <w:ind w:right="-23"/>
        <w:rPr>
          <w:rFonts w:cs="Arial"/>
        </w:rPr>
      </w:pPr>
      <w:r w:rsidRPr="00DD09A7">
        <w:rPr>
          <w:rFonts w:cs="Arial"/>
        </w:rPr>
        <w:lastRenderedPageBreak/>
        <w:t xml:space="preserve">En effet, l’individu qui </w:t>
      </w:r>
      <w:r w:rsidRPr="00DD09A7">
        <w:rPr>
          <w:rFonts w:cs="Arial"/>
          <w:b/>
        </w:rPr>
        <w:t xml:space="preserve">prend conscience </w:t>
      </w:r>
      <w:r w:rsidRPr="00DD09A7">
        <w:rPr>
          <w:rFonts w:cs="Arial"/>
        </w:rPr>
        <w:t xml:space="preserve">de ce déterminisme social peut être amené à lutter pour tenter de s'en </w:t>
      </w:r>
      <w:r w:rsidRPr="00DD09A7">
        <w:rPr>
          <w:rFonts w:cs="Arial"/>
          <w:b/>
        </w:rPr>
        <w:t>libérer</w:t>
      </w:r>
      <w:r w:rsidRPr="00DD09A7">
        <w:rPr>
          <w:rFonts w:cs="Arial"/>
        </w:rPr>
        <w:t xml:space="preserve">. On retrouve ici la figure du </w:t>
      </w:r>
      <w:proofErr w:type="gramStart"/>
      <w:r w:rsidRPr="00DD09A7">
        <w:rPr>
          <w:rFonts w:cs="Arial"/>
        </w:rPr>
        <w:t>…………………………………………….,</w:t>
      </w:r>
      <w:proofErr w:type="gramEnd"/>
      <w:r w:rsidRPr="00DD09A7">
        <w:rPr>
          <w:rFonts w:cs="Arial"/>
        </w:rPr>
        <w:t xml:space="preserve"> qui lutte afin de renverser un ordre social subi et jugé injuste. Au contraire, l’individu qui </w:t>
      </w:r>
      <w:r w:rsidRPr="00DD09A7">
        <w:rPr>
          <w:rFonts w:cs="Arial"/>
          <w:b/>
        </w:rPr>
        <w:t>assume</w:t>
      </w:r>
      <w:r w:rsidRPr="00DD09A7">
        <w:rPr>
          <w:rFonts w:cs="Arial"/>
        </w:rPr>
        <w:t xml:space="preserve"> pleinement sa place dans un ordre social qui lui est avantageux prendra plutôt la figure du …………..…………………………………...</w:t>
      </w:r>
    </w:p>
    <w:p w:rsidR="00F01ECE" w:rsidRPr="00AA271E" w:rsidRDefault="00AA271E" w:rsidP="00AA271E">
      <w:pPr>
        <w:ind w:right="-23"/>
        <w:rPr>
          <w:rFonts w:cs="Arial"/>
          <w:b/>
        </w:rPr>
      </w:pPr>
      <w:r w:rsidRPr="00DD09A7">
        <w:rPr>
          <w:rFonts w:cs="Arial"/>
        </w:rPr>
        <w:t xml:space="preserve">Cette dichotomie est au fondement du </w:t>
      </w:r>
      <w:r w:rsidRPr="00DD09A7">
        <w:rPr>
          <w:rFonts w:cs="Arial"/>
          <w:b/>
        </w:rPr>
        <w:t>clivage politique</w:t>
      </w:r>
      <w:r w:rsidRPr="00DD09A7">
        <w:rPr>
          <w:rFonts w:cs="Arial"/>
        </w:rPr>
        <w:t xml:space="preserve"> entre la …………………. et la ………………...</w:t>
      </w:r>
    </w:p>
    <w:p w:rsidR="00930FD7" w:rsidRDefault="00930FD7" w:rsidP="004E39D3">
      <w:pPr>
        <w:pStyle w:val="Sansinterligne"/>
        <w:spacing w:line="276" w:lineRule="auto"/>
        <w:jc w:val="both"/>
      </w:pPr>
    </w:p>
    <w:p w:rsidR="00BB61FC" w:rsidRPr="00BB61FC" w:rsidRDefault="00184346" w:rsidP="004E39D3">
      <w:pPr>
        <w:pStyle w:val="Sansinterligne"/>
        <w:numPr>
          <w:ilvl w:val="0"/>
          <w:numId w:val="8"/>
        </w:numPr>
        <w:spacing w:line="276" w:lineRule="auto"/>
        <w:rPr>
          <w:color w:val="E36C0A" w:themeColor="accent6" w:themeShade="BF"/>
          <w:sz w:val="32"/>
          <w:szCs w:val="32"/>
        </w:rPr>
      </w:pPr>
      <w:r w:rsidRPr="00BB61FC">
        <w:rPr>
          <w:b/>
          <w:sz w:val="32"/>
          <w:szCs w:val="32"/>
        </w:rPr>
        <w:t>L’ « inconscient biologique » : déterminisme génétique et inconscient cognitif</w:t>
      </w:r>
    </w:p>
    <w:p w:rsidR="00BB61FC" w:rsidRPr="004E39D3" w:rsidRDefault="00BB61FC" w:rsidP="004E39D3">
      <w:pPr>
        <w:pStyle w:val="Sansinterligne"/>
      </w:pPr>
    </w:p>
    <w:p w:rsidR="00184346" w:rsidRPr="00BB61FC" w:rsidRDefault="00184346" w:rsidP="004E39D3">
      <w:pPr>
        <w:pStyle w:val="Sansinterligne"/>
        <w:numPr>
          <w:ilvl w:val="1"/>
          <w:numId w:val="10"/>
        </w:numPr>
        <w:spacing w:line="276" w:lineRule="auto"/>
        <w:rPr>
          <w:color w:val="E36C0A" w:themeColor="accent6" w:themeShade="BF"/>
          <w:sz w:val="28"/>
          <w:szCs w:val="28"/>
        </w:rPr>
      </w:pPr>
      <w:r w:rsidRPr="00BB61FC">
        <w:rPr>
          <w:b/>
          <w:sz w:val="28"/>
          <w:szCs w:val="28"/>
        </w:rPr>
        <w:t>L’hérédité génétique</w:t>
      </w:r>
    </w:p>
    <w:p w:rsidR="00184346" w:rsidRDefault="00184346" w:rsidP="004E39D3">
      <w:pPr>
        <w:pStyle w:val="Sansinterligne"/>
        <w:spacing w:line="276" w:lineRule="auto"/>
        <w:ind w:left="1080"/>
        <w:jc w:val="both"/>
        <w:rPr>
          <w:color w:val="E36C0A" w:themeColor="accent6" w:themeShade="BF"/>
        </w:rPr>
      </w:pPr>
    </w:p>
    <w:p w:rsidR="00184346" w:rsidRDefault="00184346" w:rsidP="004E39D3">
      <w:pPr>
        <w:pStyle w:val="Sansinterligne"/>
        <w:spacing w:line="276" w:lineRule="auto"/>
        <w:jc w:val="both"/>
      </w:pPr>
      <w:r>
        <w:t xml:space="preserve">Les avancées de la biologie moléculaire ont conduit à une « révolution génétique » qui a mis en lumière le </w:t>
      </w:r>
      <w:r w:rsidRPr="0089416D">
        <w:rPr>
          <w:u w:val="single"/>
        </w:rPr>
        <w:t>déterminisme naturel</w:t>
      </w:r>
      <w:r w:rsidRPr="0089416D">
        <w:t xml:space="preserve"> auquel</w:t>
      </w:r>
      <w:r>
        <w:t xml:space="preserve"> nous sommes soumis par la transmission de l’ADN. </w:t>
      </w:r>
    </w:p>
    <w:p w:rsidR="0013333F" w:rsidRDefault="0013333F" w:rsidP="004E39D3">
      <w:pPr>
        <w:pStyle w:val="Sansinterligne"/>
        <w:spacing w:line="276" w:lineRule="auto"/>
        <w:jc w:val="both"/>
      </w:pPr>
    </w:p>
    <w:p w:rsidR="00184346" w:rsidRDefault="0033158D" w:rsidP="007C1A66">
      <w:pPr>
        <w:pStyle w:val="Sansinterligne"/>
        <w:pBdr>
          <w:top w:val="single" w:sz="4" w:space="1" w:color="auto"/>
          <w:left w:val="single" w:sz="4" w:space="4" w:color="auto"/>
          <w:bottom w:val="single" w:sz="4" w:space="1" w:color="auto"/>
          <w:right w:val="single" w:sz="4" w:space="4" w:color="auto"/>
        </w:pBdr>
        <w:spacing w:line="276" w:lineRule="auto"/>
        <w:jc w:val="both"/>
        <w:rPr>
          <w:color w:val="C00000"/>
        </w:rPr>
      </w:pPr>
      <w:r>
        <w:rPr>
          <w:noProof/>
          <w:color w:val="C00000"/>
          <w:lang w:eastAsia="fr-FR"/>
        </w:rPr>
        <w:drawing>
          <wp:anchor distT="0" distB="0" distL="114300" distR="114300" simplePos="0" relativeHeight="251661312" behindDoc="1" locked="0" layoutInCell="1" allowOverlap="1">
            <wp:simplePos x="0" y="0"/>
            <wp:positionH relativeFrom="column">
              <wp:posOffset>5652135</wp:posOffset>
            </wp:positionH>
            <wp:positionV relativeFrom="paragraph">
              <wp:posOffset>16510</wp:posOffset>
            </wp:positionV>
            <wp:extent cx="266700" cy="230505"/>
            <wp:effectExtent l="19050" t="0" r="0" b="0"/>
            <wp:wrapThrough wrapText="bothSides">
              <wp:wrapPolygon edited="0">
                <wp:start x="6171" y="0"/>
                <wp:lineTo x="-1543" y="17851"/>
                <wp:lineTo x="-1543" y="19636"/>
                <wp:lineTo x="21600" y="19636"/>
                <wp:lineTo x="21600" y="16066"/>
                <wp:lineTo x="20057" y="12496"/>
                <wp:lineTo x="13886" y="0"/>
                <wp:lineTo x="6171" y="0"/>
              </wp:wrapPolygon>
            </wp:wrapThrough>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1.png"/>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66700" cy="230505"/>
                    </a:xfrm>
                    <a:prstGeom prst="rect">
                      <a:avLst/>
                    </a:prstGeom>
                  </pic:spPr>
                </pic:pic>
              </a:graphicData>
            </a:graphic>
          </wp:anchor>
        </w:drawing>
      </w:r>
      <w:proofErr w:type="gramStart"/>
      <w:r w:rsidR="00C2517F">
        <w:rPr>
          <w:color w:val="C00000"/>
        </w:rPr>
        <w:t>dé</w:t>
      </w:r>
      <w:r w:rsidR="00184346" w:rsidRPr="00824BF5">
        <w:rPr>
          <w:color w:val="C00000"/>
        </w:rPr>
        <w:t>finition</w:t>
      </w:r>
      <w:proofErr w:type="gramEnd"/>
      <w:r w:rsidR="00184346" w:rsidRPr="00824BF5">
        <w:rPr>
          <w:color w:val="C00000"/>
        </w:rPr>
        <w:t xml:space="preserve"> : un </w:t>
      </w:r>
      <w:r w:rsidR="00184346" w:rsidRPr="0089416D">
        <w:rPr>
          <w:b/>
          <w:color w:val="C00000"/>
        </w:rPr>
        <w:t>déterminisme</w:t>
      </w:r>
      <w:r w:rsidR="00184346" w:rsidRPr="00824BF5">
        <w:rPr>
          <w:color w:val="C00000"/>
        </w:rPr>
        <w:t xml:space="preserve"> est un ensemble de </w:t>
      </w:r>
      <w:r w:rsidR="00184346" w:rsidRPr="0089416D">
        <w:rPr>
          <w:color w:val="C00000"/>
          <w:u w:val="single"/>
        </w:rPr>
        <w:t>causes</w:t>
      </w:r>
      <w:r w:rsidR="00184346" w:rsidRPr="00824BF5">
        <w:rPr>
          <w:color w:val="C00000"/>
        </w:rPr>
        <w:t xml:space="preserve"> qui produisent un ensemble d’</w:t>
      </w:r>
      <w:r w:rsidR="00184346" w:rsidRPr="0089416D">
        <w:rPr>
          <w:color w:val="C00000"/>
          <w:u w:val="single"/>
        </w:rPr>
        <w:t>effets</w:t>
      </w:r>
    </w:p>
    <w:p w:rsidR="00184346" w:rsidRDefault="00184346" w:rsidP="007C1A66">
      <w:pPr>
        <w:pStyle w:val="Sansinterligne"/>
        <w:pBdr>
          <w:top w:val="single" w:sz="4" w:space="1" w:color="auto"/>
          <w:left w:val="single" w:sz="4" w:space="4" w:color="auto"/>
          <w:bottom w:val="single" w:sz="4" w:space="1" w:color="auto"/>
          <w:right w:val="single" w:sz="4" w:space="4" w:color="auto"/>
        </w:pBdr>
        <w:spacing w:line="276" w:lineRule="auto"/>
        <w:jc w:val="both"/>
        <w:rPr>
          <w:color w:val="C00000"/>
        </w:rPr>
      </w:pPr>
      <w:r w:rsidRPr="00797213">
        <w:rPr>
          <w:color w:val="C00000"/>
        </w:rPr>
        <w:t>(</w:t>
      </w:r>
      <w:proofErr w:type="gramStart"/>
      <w:r w:rsidR="0033158D">
        <w:rPr>
          <w:color w:val="C00000"/>
        </w:rPr>
        <w:t>autrement</w:t>
      </w:r>
      <w:proofErr w:type="gramEnd"/>
      <w:r w:rsidR="0033158D">
        <w:rPr>
          <w:color w:val="C00000"/>
        </w:rPr>
        <w:t xml:space="preserve"> dit, un rapport de</w:t>
      </w:r>
      <w:r w:rsidR="00AA271E">
        <w:rPr>
          <w:color w:val="C00000"/>
        </w:rPr>
        <w:t xml:space="preserve"> </w:t>
      </w:r>
      <w:r w:rsidRPr="0013333F">
        <w:rPr>
          <w:b/>
          <w:color w:val="C00000"/>
        </w:rPr>
        <w:t>causalité</w:t>
      </w:r>
      <w:r w:rsidRPr="00797213">
        <w:rPr>
          <w:color w:val="C00000"/>
        </w:rPr>
        <w:t>)</w:t>
      </w:r>
      <w:r w:rsidR="0033158D">
        <w:rPr>
          <w:color w:val="C00000"/>
        </w:rPr>
        <w:t>.</w:t>
      </w:r>
    </w:p>
    <w:p w:rsidR="00184346" w:rsidRPr="0008590D" w:rsidRDefault="00184346" w:rsidP="004E39D3">
      <w:pPr>
        <w:pStyle w:val="Sansinterligne"/>
        <w:spacing w:line="276" w:lineRule="auto"/>
        <w:jc w:val="both"/>
        <w:rPr>
          <w:color w:val="C00000"/>
          <w:sz w:val="8"/>
        </w:rPr>
      </w:pPr>
    </w:p>
    <w:p w:rsidR="0013333F" w:rsidRDefault="0013333F" w:rsidP="004E39D3">
      <w:pPr>
        <w:pStyle w:val="Sansinterligne"/>
        <w:spacing w:line="276" w:lineRule="auto"/>
        <w:jc w:val="both"/>
      </w:pPr>
    </w:p>
    <w:p w:rsidR="00184346" w:rsidRPr="00824BF5" w:rsidRDefault="00184346" w:rsidP="004E39D3">
      <w:pPr>
        <w:pStyle w:val="Sansinterligne"/>
        <w:spacing w:line="276" w:lineRule="auto"/>
        <w:jc w:val="both"/>
      </w:pPr>
      <w:r>
        <w:t xml:space="preserve">Si le déterminisme génétique est dit « fort » - au sens de « nécessaire » : nous ne pouvons échapper aux </w:t>
      </w:r>
      <w:r w:rsidRPr="0089416D">
        <w:rPr>
          <w:u w:val="single"/>
        </w:rPr>
        <w:t>lois de la nature</w:t>
      </w:r>
      <w:r>
        <w:t>- il ne nous enferme toutefois pas dans un « destin » tout tracé, comme l’attestent les découvertes de l’épigénétique qui montrent en quoi l’expression de certains gènes reste conditionnée par l’</w:t>
      </w:r>
      <w:r w:rsidR="0033158D">
        <w:t>environnement</w:t>
      </w:r>
      <w:r>
        <w:t xml:space="preserve"> et la vie que nous menons… </w:t>
      </w:r>
    </w:p>
    <w:p w:rsidR="00184346" w:rsidRPr="00B54921" w:rsidRDefault="00184346" w:rsidP="004E39D3">
      <w:pPr>
        <w:pStyle w:val="Sansinterligne"/>
        <w:spacing w:line="276" w:lineRule="auto"/>
        <w:jc w:val="both"/>
        <w:rPr>
          <w:color w:val="E36C0A" w:themeColor="accent6" w:themeShade="BF"/>
          <w:sz w:val="16"/>
        </w:rPr>
      </w:pPr>
    </w:p>
    <w:p w:rsidR="0033158D" w:rsidRDefault="00184346" w:rsidP="004E39D3">
      <w:pPr>
        <w:pStyle w:val="Sansinterligne"/>
        <w:spacing w:line="276" w:lineRule="auto"/>
        <w:jc w:val="both"/>
      </w:pPr>
      <w:r w:rsidRPr="00026A00">
        <w:rPr>
          <w:color w:val="E36C0A" w:themeColor="accent6" w:themeShade="BF"/>
        </w:rPr>
        <w:t>Voir le documentaire Arte « </w:t>
      </w:r>
      <w:r w:rsidRPr="00026A00">
        <w:rPr>
          <w:i/>
          <w:color w:val="E36C0A" w:themeColor="accent6" w:themeShade="BF"/>
        </w:rPr>
        <w:t>Ce que mes gènes disent de moi »</w:t>
      </w:r>
      <w:r>
        <w:t xml:space="preserve"> pour illustrer</w:t>
      </w:r>
      <w:r w:rsidRPr="008663BC">
        <w:t xml:space="preserve"> la distinction entre l’inné et l’acquis, entre les gènes et l’environnement, et l’enjeu de leur articulation dynamique, </w:t>
      </w:r>
      <w:r>
        <w:t xml:space="preserve">désormais </w:t>
      </w:r>
      <w:r w:rsidRPr="008663BC">
        <w:t xml:space="preserve">objet d’étude d’une </w:t>
      </w:r>
      <w:r>
        <w:t>nouvelle branche</w:t>
      </w:r>
      <w:r w:rsidRPr="008663BC">
        <w:t xml:space="preserve"> de la biologie : l’épigénétique…</w:t>
      </w:r>
    </w:p>
    <w:p w:rsidR="00184346" w:rsidRPr="00026A00" w:rsidRDefault="00184346" w:rsidP="004E39D3">
      <w:pPr>
        <w:pStyle w:val="Sansinterligne"/>
        <w:spacing w:line="276" w:lineRule="auto"/>
        <w:jc w:val="both"/>
        <w:rPr>
          <w:color w:val="E36C0A" w:themeColor="accent6" w:themeShade="BF"/>
        </w:rPr>
      </w:pPr>
      <w:r>
        <w:rPr>
          <w:color w:val="E36C0A" w:themeColor="accent6" w:themeShade="BF"/>
        </w:rPr>
        <w:t>Illustration du déterminisme génétique avec un extrait de</w:t>
      </w:r>
      <w:r w:rsidR="00AA271E">
        <w:rPr>
          <w:color w:val="E36C0A" w:themeColor="accent6" w:themeShade="BF"/>
        </w:rPr>
        <w:t xml:space="preserve"> </w:t>
      </w:r>
      <w:r w:rsidRPr="00026A00">
        <w:rPr>
          <w:i/>
          <w:color w:val="E36C0A" w:themeColor="accent6" w:themeShade="BF"/>
        </w:rPr>
        <w:t xml:space="preserve">Bienvenue à </w:t>
      </w:r>
      <w:proofErr w:type="spellStart"/>
      <w:r w:rsidRPr="00026A00">
        <w:rPr>
          <w:i/>
          <w:color w:val="E36C0A" w:themeColor="accent6" w:themeShade="BF"/>
        </w:rPr>
        <w:t>Gattac</w:t>
      </w:r>
      <w:r>
        <w:rPr>
          <w:i/>
          <w:color w:val="E36C0A" w:themeColor="accent6" w:themeShade="BF"/>
        </w:rPr>
        <w:t>a</w:t>
      </w:r>
      <w:proofErr w:type="spellEnd"/>
      <w:r>
        <w:rPr>
          <w:i/>
          <w:color w:val="E36C0A" w:themeColor="accent6" w:themeShade="BF"/>
        </w:rPr>
        <w:t> </w:t>
      </w:r>
      <w:r w:rsidRPr="00026A00">
        <w:rPr>
          <w:color w:val="E36C0A" w:themeColor="accent6" w:themeShade="BF"/>
        </w:rPr>
        <w:t>:</w:t>
      </w:r>
    </w:p>
    <w:p w:rsidR="00184346" w:rsidRDefault="007B73B4" w:rsidP="004E39D3">
      <w:pPr>
        <w:pStyle w:val="Sansinterligne"/>
        <w:spacing w:line="276" w:lineRule="auto"/>
        <w:jc w:val="both"/>
        <w:rPr>
          <w:i/>
          <w:color w:val="76923C" w:themeColor="accent3" w:themeShade="BF"/>
        </w:rPr>
      </w:pPr>
      <w:hyperlink r:id="rId20" w:history="1">
        <w:r w:rsidR="00184346" w:rsidRPr="0051465A">
          <w:rPr>
            <w:rStyle w:val="Lienhypertexte"/>
            <w:i/>
          </w:rPr>
          <w:t>https://www.youtube.com/watch?v=JfPHXjNto_U&amp;t=23s</w:t>
        </w:r>
      </w:hyperlink>
    </w:p>
    <w:p w:rsidR="00C2517F" w:rsidRDefault="00C2517F" w:rsidP="004E39D3">
      <w:pPr>
        <w:pStyle w:val="Sansinterligne"/>
        <w:spacing w:line="276" w:lineRule="auto"/>
        <w:ind w:left="372" w:firstLine="708"/>
        <w:jc w:val="both"/>
        <w:rPr>
          <w:i/>
          <w:color w:val="76923C" w:themeColor="accent3" w:themeShade="BF"/>
        </w:rPr>
      </w:pPr>
    </w:p>
    <w:p w:rsidR="00184346" w:rsidRPr="00BB61FC" w:rsidRDefault="00BB61FC" w:rsidP="003C1875">
      <w:pPr>
        <w:pStyle w:val="Sansinterligne"/>
        <w:numPr>
          <w:ilvl w:val="1"/>
          <w:numId w:val="10"/>
        </w:numPr>
        <w:spacing w:line="276" w:lineRule="auto"/>
        <w:rPr>
          <w:color w:val="E36C0A" w:themeColor="accent6" w:themeShade="BF"/>
          <w:sz w:val="28"/>
          <w:szCs w:val="28"/>
        </w:rPr>
      </w:pPr>
      <w:r w:rsidRPr="00BB61FC">
        <w:rPr>
          <w:b/>
          <w:sz w:val="28"/>
          <w:szCs w:val="28"/>
        </w:rPr>
        <w:t>L</w:t>
      </w:r>
      <w:r w:rsidR="00184346" w:rsidRPr="00BB61FC">
        <w:rPr>
          <w:b/>
          <w:sz w:val="28"/>
          <w:szCs w:val="28"/>
        </w:rPr>
        <w:t>’inconscient cognitif :</w:t>
      </w:r>
      <w:r w:rsidR="00184346" w:rsidRPr="00BB61FC">
        <w:rPr>
          <w:sz w:val="28"/>
          <w:szCs w:val="28"/>
        </w:rPr>
        <w:t xml:space="preserve"> « </w:t>
      </w:r>
      <w:r w:rsidR="00184346" w:rsidRPr="00BB61FC">
        <w:rPr>
          <w:i/>
          <w:color w:val="C00000"/>
          <w:sz w:val="28"/>
          <w:szCs w:val="28"/>
        </w:rPr>
        <w:t>ce que peut le corps</w:t>
      </w:r>
      <w:r w:rsidR="00184346" w:rsidRPr="00BB61FC">
        <w:rPr>
          <w:color w:val="C00000"/>
          <w:sz w:val="28"/>
          <w:szCs w:val="28"/>
        </w:rPr>
        <w:t> </w:t>
      </w:r>
      <w:r w:rsidR="00184346" w:rsidRPr="00BB61FC">
        <w:rPr>
          <w:sz w:val="28"/>
          <w:szCs w:val="28"/>
        </w:rPr>
        <w:t>»</w:t>
      </w:r>
      <w:r w:rsidR="00AA271E">
        <w:rPr>
          <w:sz w:val="28"/>
          <w:szCs w:val="28"/>
        </w:rPr>
        <w:t xml:space="preserve"> </w:t>
      </w:r>
      <w:r w:rsidR="00184346" w:rsidRPr="00BB61FC">
        <w:rPr>
          <w:sz w:val="28"/>
          <w:szCs w:val="28"/>
        </w:rPr>
        <w:t xml:space="preserve">(Spinoza) </w:t>
      </w:r>
      <w:r w:rsidR="00184346" w:rsidRPr="00BB61FC">
        <w:rPr>
          <w:i/>
          <w:sz w:val="28"/>
          <w:szCs w:val="28"/>
        </w:rPr>
        <w:t>ou plutôt </w:t>
      </w:r>
      <w:r w:rsidR="00184346" w:rsidRPr="00BB61FC">
        <w:rPr>
          <w:sz w:val="28"/>
          <w:szCs w:val="28"/>
        </w:rPr>
        <w:t>:</w:t>
      </w:r>
      <w:r w:rsidR="00184346" w:rsidRPr="00BB61FC">
        <w:rPr>
          <w:color w:val="C00000"/>
          <w:sz w:val="28"/>
          <w:szCs w:val="28"/>
        </w:rPr>
        <w:t> ce que peut le cerveau !</w:t>
      </w:r>
    </w:p>
    <w:p w:rsidR="00184346" w:rsidRDefault="00184346" w:rsidP="004E39D3">
      <w:pPr>
        <w:pStyle w:val="Sansinterligne"/>
        <w:spacing w:line="276" w:lineRule="auto"/>
        <w:jc w:val="both"/>
      </w:pPr>
    </w:p>
    <w:p w:rsidR="00184346" w:rsidRPr="00FD6772" w:rsidRDefault="0033158D" w:rsidP="004E39D3">
      <w:pPr>
        <w:pStyle w:val="Sansinterligne"/>
        <w:pBdr>
          <w:top w:val="single" w:sz="4" w:space="1" w:color="auto"/>
          <w:left w:val="single" w:sz="4" w:space="4" w:color="auto"/>
          <w:bottom w:val="single" w:sz="4" w:space="1" w:color="auto"/>
          <w:right w:val="single" w:sz="4" w:space="4" w:color="auto"/>
        </w:pBdr>
        <w:spacing w:line="276" w:lineRule="auto"/>
        <w:jc w:val="both"/>
        <w:rPr>
          <w:color w:val="C00000"/>
        </w:rPr>
      </w:pPr>
      <w:proofErr w:type="gramStart"/>
      <w:r>
        <w:rPr>
          <w:color w:val="C00000"/>
        </w:rPr>
        <w:t>d</w:t>
      </w:r>
      <w:r w:rsidR="00184346" w:rsidRPr="00FD6772">
        <w:rPr>
          <w:color w:val="C00000"/>
        </w:rPr>
        <w:t>éfinition</w:t>
      </w:r>
      <w:proofErr w:type="gramEnd"/>
      <w:r w:rsidR="00184346" w:rsidRPr="00FD6772">
        <w:rPr>
          <w:color w:val="C00000"/>
        </w:rPr>
        <w:t xml:space="preserve"> de la</w:t>
      </w:r>
      <w:r w:rsidR="00AA271E">
        <w:rPr>
          <w:color w:val="C00000"/>
        </w:rPr>
        <w:t xml:space="preserve"> </w:t>
      </w:r>
      <w:r w:rsidR="00184346" w:rsidRPr="00FD6772">
        <w:rPr>
          <w:b/>
          <w:color w:val="C00000"/>
        </w:rPr>
        <w:t>cognition</w:t>
      </w:r>
      <w:r w:rsidR="00184346" w:rsidRPr="00FD6772">
        <w:rPr>
          <w:color w:val="C00000"/>
        </w:rPr>
        <w:t> :</w:t>
      </w:r>
      <w:r w:rsidR="00AA271E">
        <w:rPr>
          <w:color w:val="C00000"/>
        </w:rPr>
        <w:t xml:space="preserve"> </w:t>
      </w:r>
      <w:r w:rsidR="00184346" w:rsidRPr="00FD6772">
        <w:rPr>
          <w:color w:val="C00000"/>
        </w:rPr>
        <w:t>ensemble des processus cérébraux d’acquisition et de traitement de l’information</w:t>
      </w:r>
    </w:p>
    <w:p w:rsidR="00184346" w:rsidRDefault="00184346" w:rsidP="004E39D3">
      <w:pPr>
        <w:widowControl w:val="0"/>
        <w:autoSpaceDE w:val="0"/>
        <w:autoSpaceDN w:val="0"/>
        <w:adjustRightInd w:val="0"/>
        <w:spacing w:after="0"/>
        <w:rPr>
          <w:rFonts w:eastAsia="Times New Roman" w:cs="Times New Roman"/>
          <w:sz w:val="20"/>
          <w:szCs w:val="20"/>
          <w:lang w:eastAsia="fr-FR"/>
        </w:rPr>
      </w:pPr>
    </w:p>
    <w:p w:rsidR="00184346" w:rsidRDefault="00184346" w:rsidP="004E39D3">
      <w:pPr>
        <w:widowControl w:val="0"/>
        <w:autoSpaceDE w:val="0"/>
        <w:autoSpaceDN w:val="0"/>
        <w:adjustRightInd w:val="0"/>
        <w:spacing w:after="0"/>
        <w:jc w:val="both"/>
        <w:rPr>
          <w:rFonts w:eastAsia="Times New Roman" w:cs="Times New Roman"/>
          <w:lang w:eastAsia="fr-FR"/>
        </w:rPr>
      </w:pPr>
      <w:r>
        <w:rPr>
          <w:rFonts w:eastAsia="Times New Roman" w:cs="Times New Roman"/>
          <w:lang w:eastAsia="fr-FR"/>
        </w:rPr>
        <w:t>L'</w:t>
      </w:r>
      <w:r w:rsidRPr="00F82938">
        <w:rPr>
          <w:rFonts w:eastAsia="Times New Roman" w:cs="Times New Roman"/>
          <w:b/>
          <w:lang w:eastAsia="fr-FR"/>
        </w:rPr>
        <w:t xml:space="preserve">inconscient cognitif </w:t>
      </w:r>
      <w:r>
        <w:rPr>
          <w:rFonts w:eastAsia="Times New Roman" w:cs="Times New Roman"/>
          <w:lang w:eastAsia="fr-FR"/>
        </w:rPr>
        <w:t xml:space="preserve">est l’ensemble des </w:t>
      </w:r>
      <w:r w:rsidRPr="00EA22ED">
        <w:rPr>
          <w:rFonts w:eastAsia="Times New Roman" w:cs="Times New Roman"/>
          <w:u w:val="single"/>
          <w:lang w:eastAsia="fr-FR"/>
        </w:rPr>
        <w:t xml:space="preserve">opérations </w:t>
      </w:r>
      <w:r w:rsidR="0055560F">
        <w:rPr>
          <w:rFonts w:eastAsia="Times New Roman" w:cs="Times New Roman"/>
          <w:u w:val="single"/>
          <w:lang w:eastAsia="fr-FR"/>
        </w:rPr>
        <w:t>cérébrales</w:t>
      </w:r>
      <w:r>
        <w:rPr>
          <w:rFonts w:eastAsia="Times New Roman" w:cs="Times New Roman"/>
          <w:lang w:eastAsia="fr-FR"/>
        </w:rPr>
        <w:t xml:space="preserve"> que le sujet effectue sans s’en rendre compte, et qui nous permettent </w:t>
      </w:r>
      <w:r w:rsidRPr="00AF25CA">
        <w:rPr>
          <w:rFonts w:eastAsia="Times New Roman" w:cs="Times New Roman"/>
          <w:b/>
          <w:lang w:eastAsia="fr-FR"/>
        </w:rPr>
        <w:t>d’apprendre, de penser et d’agir</w:t>
      </w:r>
      <w:r w:rsidRPr="004A5AED">
        <w:rPr>
          <w:rFonts w:eastAsia="Times New Roman" w:cs="Times New Roman"/>
          <w:lang w:eastAsia="fr-FR"/>
        </w:rPr>
        <w:t xml:space="preserve">. Par exemple, la maîtrise d'une langue étrangère </w:t>
      </w:r>
      <w:r>
        <w:rPr>
          <w:rFonts w:eastAsia="Times New Roman" w:cs="Times New Roman"/>
          <w:lang w:eastAsia="fr-FR"/>
        </w:rPr>
        <w:t>ou d’un instrument de musique sont</w:t>
      </w:r>
      <w:r w:rsidRPr="004A5AED">
        <w:rPr>
          <w:rFonts w:eastAsia="Times New Roman" w:cs="Times New Roman"/>
          <w:lang w:eastAsia="fr-FR"/>
        </w:rPr>
        <w:t xml:space="preserve"> stockée</w:t>
      </w:r>
      <w:r>
        <w:rPr>
          <w:rFonts w:eastAsia="Times New Roman" w:cs="Times New Roman"/>
          <w:lang w:eastAsia="fr-FR"/>
        </w:rPr>
        <w:t>s</w:t>
      </w:r>
      <w:r w:rsidRPr="004A5AED">
        <w:rPr>
          <w:rFonts w:eastAsia="Times New Roman" w:cs="Times New Roman"/>
          <w:lang w:eastAsia="fr-FR"/>
        </w:rPr>
        <w:t xml:space="preserve"> dans l'inconscient</w:t>
      </w:r>
      <w:r>
        <w:rPr>
          <w:rFonts w:eastAsia="Times New Roman" w:cs="Times New Roman"/>
          <w:lang w:eastAsia="fr-FR"/>
        </w:rPr>
        <w:t>.</w:t>
      </w:r>
    </w:p>
    <w:p w:rsidR="00184346" w:rsidRPr="00E93EA6" w:rsidRDefault="00184346" w:rsidP="004E39D3">
      <w:pPr>
        <w:widowControl w:val="0"/>
        <w:autoSpaceDE w:val="0"/>
        <w:autoSpaceDN w:val="0"/>
        <w:adjustRightInd w:val="0"/>
        <w:spacing w:after="0"/>
        <w:jc w:val="both"/>
        <w:rPr>
          <w:rFonts w:eastAsia="Times New Roman" w:cs="Times New Roman"/>
          <w:lang w:eastAsia="fr-FR"/>
        </w:rPr>
      </w:pPr>
      <w:r w:rsidRPr="004A5AED">
        <w:rPr>
          <w:rFonts w:eastAsia="Times New Roman" w:cs="Times New Roman"/>
          <w:lang w:eastAsia="fr-FR"/>
        </w:rPr>
        <w:t>Ici l'inconscient est</w:t>
      </w:r>
      <w:r w:rsidR="00AA271E">
        <w:rPr>
          <w:rFonts w:eastAsia="Times New Roman" w:cs="Times New Roman"/>
          <w:lang w:eastAsia="fr-FR"/>
        </w:rPr>
        <w:t xml:space="preserve"> </w:t>
      </w:r>
      <w:r w:rsidRPr="00EA22ED">
        <w:rPr>
          <w:rFonts w:eastAsia="Times New Roman" w:cs="Times New Roman"/>
          <w:u w:val="single"/>
          <w:lang w:eastAsia="fr-FR"/>
        </w:rPr>
        <w:t>adaptation</w:t>
      </w:r>
      <w:r>
        <w:rPr>
          <w:rFonts w:eastAsia="Times New Roman" w:cs="Times New Roman"/>
          <w:lang w:eastAsia="fr-FR"/>
        </w:rPr>
        <w:t xml:space="preserve"> et</w:t>
      </w:r>
      <w:r w:rsidR="00AA271E">
        <w:rPr>
          <w:rFonts w:eastAsia="Times New Roman" w:cs="Times New Roman"/>
          <w:lang w:eastAsia="fr-FR"/>
        </w:rPr>
        <w:t xml:space="preserve"> </w:t>
      </w:r>
      <w:r w:rsidRPr="00EA22ED">
        <w:rPr>
          <w:rFonts w:eastAsia="Times New Roman" w:cs="Times New Roman"/>
          <w:u w:val="single"/>
          <w:lang w:eastAsia="fr-FR"/>
        </w:rPr>
        <w:t>automatisme</w:t>
      </w:r>
      <w:r w:rsidRPr="004A5AED">
        <w:rPr>
          <w:rFonts w:eastAsia="Times New Roman" w:cs="Times New Roman"/>
          <w:lang w:eastAsia="fr-FR"/>
        </w:rPr>
        <w:t> : toutes les activités qui deviennent automatiques tombent dans l'inconscient afin de libérer la conscience pour de nouvelles tâches. Une très grande part de notre activité psychique, de nos opérations mentales relève de cet inconscient.</w:t>
      </w:r>
    </w:p>
    <w:p w:rsidR="00184346" w:rsidRDefault="00184346" w:rsidP="004E39D3">
      <w:pPr>
        <w:pStyle w:val="Sansinterligne"/>
        <w:tabs>
          <w:tab w:val="left" w:pos="2127"/>
        </w:tabs>
        <w:spacing w:line="276" w:lineRule="auto"/>
        <w:jc w:val="both"/>
      </w:pPr>
      <w:r w:rsidRPr="004A5AED">
        <w:t xml:space="preserve">L’inconscient cognitif manifesteainsi la puissance de notre cerveau à « décider pour nous » ce que sera notre </w:t>
      </w:r>
      <w:r w:rsidRPr="004A5AED">
        <w:rPr>
          <w:b/>
        </w:rPr>
        <w:t>champ de conscience</w:t>
      </w:r>
      <w:r w:rsidRPr="004A5AED">
        <w:t>.</w:t>
      </w:r>
    </w:p>
    <w:p w:rsidR="00184346" w:rsidRPr="00E93EA6" w:rsidRDefault="00184346" w:rsidP="004E39D3">
      <w:pPr>
        <w:pStyle w:val="Sansinterligne"/>
        <w:tabs>
          <w:tab w:val="left" w:pos="2127"/>
        </w:tabs>
        <w:spacing w:line="276" w:lineRule="auto"/>
        <w:jc w:val="both"/>
        <w:rPr>
          <w:color w:val="E36C0A" w:themeColor="accent6" w:themeShade="BF"/>
        </w:rPr>
      </w:pPr>
      <w:r w:rsidRPr="00E93EA6">
        <w:rPr>
          <w:color w:val="E36C0A" w:themeColor="accent6" w:themeShade="BF"/>
        </w:rPr>
        <w:t xml:space="preserve">Conférence de Stanislas Dehaene </w:t>
      </w:r>
      <w:r w:rsidRPr="00E93EA6">
        <w:rPr>
          <w:i/>
          <w:color w:val="E36C0A" w:themeColor="accent6" w:themeShade="BF"/>
        </w:rPr>
        <w:t>« Peut-on décoder la conscience ? »</w:t>
      </w:r>
    </w:p>
    <w:p w:rsidR="00184346" w:rsidRDefault="007B73B4" w:rsidP="004E39D3">
      <w:pPr>
        <w:pStyle w:val="Sansinterligne"/>
        <w:tabs>
          <w:tab w:val="left" w:pos="2127"/>
        </w:tabs>
        <w:spacing w:line="276" w:lineRule="auto"/>
        <w:jc w:val="both"/>
        <w:rPr>
          <w:rStyle w:val="Lienhypertexte"/>
        </w:rPr>
      </w:pPr>
      <w:hyperlink r:id="rId21" w:history="1">
        <w:r w:rsidR="00184346" w:rsidRPr="00762977">
          <w:rPr>
            <w:rStyle w:val="Lienhypertexte"/>
          </w:rPr>
          <w:t>https://www.youtube.com/watch?v=Tbap_3ZjbK4</w:t>
        </w:r>
      </w:hyperlink>
    </w:p>
    <w:p w:rsidR="00184346" w:rsidRDefault="00184346" w:rsidP="008A1D3A">
      <w:pPr>
        <w:pStyle w:val="Sansinterligne"/>
        <w:tabs>
          <w:tab w:val="left" w:pos="2127"/>
        </w:tabs>
        <w:spacing w:line="276" w:lineRule="auto"/>
        <w:jc w:val="both"/>
      </w:pPr>
    </w:p>
    <w:p w:rsidR="00184346" w:rsidRPr="00C2517F" w:rsidRDefault="008A1D3A" w:rsidP="008A1D3A">
      <w:pPr>
        <w:pStyle w:val="Sansinterligne"/>
        <w:tabs>
          <w:tab w:val="left" w:pos="2127"/>
        </w:tabs>
        <w:spacing w:line="276" w:lineRule="auto"/>
        <w:jc w:val="both"/>
      </w:pPr>
      <w:r>
        <w:lastRenderedPageBreak/>
        <w:t>D</w:t>
      </w:r>
      <w:r w:rsidR="00184346" w:rsidRPr="00C2517F">
        <w:t>es expériences et des cas pathologiques nous renseignent sur l’inconsci</w:t>
      </w:r>
      <w:r w:rsidR="00B9544B">
        <w:t>ent cognitif et le fonctionnement du cerveau</w:t>
      </w:r>
      <w:r w:rsidR="00184346" w:rsidRPr="00C2517F">
        <w:t> :</w:t>
      </w:r>
    </w:p>
    <w:p w:rsidR="00184346" w:rsidRPr="00C2517F" w:rsidRDefault="008A1D3A" w:rsidP="008A1D3A">
      <w:pPr>
        <w:pStyle w:val="Sansinterligne"/>
        <w:spacing w:line="276" w:lineRule="auto"/>
      </w:pPr>
      <w:r>
        <w:tab/>
        <w:t>- la vision aveugle (</w:t>
      </w:r>
      <w:r w:rsidR="00184346" w:rsidRPr="00C2517F">
        <w:rPr>
          <w:i/>
        </w:rPr>
        <w:t>blindsight</w:t>
      </w:r>
      <w:r>
        <w:t>)</w:t>
      </w:r>
      <w:r w:rsidRPr="008A1D3A">
        <w:t xml:space="preserve">, les images subliminales </w:t>
      </w:r>
      <w:r w:rsidR="00184346" w:rsidRPr="00C2517F">
        <w:sym w:font="Wingdings" w:char="F0E0"/>
      </w:r>
      <w:r w:rsidR="00184346" w:rsidRPr="00C2517F">
        <w:t xml:space="preserve"> une </w:t>
      </w:r>
      <w:r w:rsidR="00184346" w:rsidRPr="00C2517F">
        <w:rPr>
          <w:b/>
        </w:rPr>
        <w:t>perception</w:t>
      </w:r>
      <w:r w:rsidR="00184346" w:rsidRPr="00C2517F">
        <w:t xml:space="preserve"> peut être inconsciente.</w:t>
      </w:r>
    </w:p>
    <w:p w:rsidR="00184346" w:rsidRPr="00C2517F" w:rsidRDefault="00184346" w:rsidP="008A1D3A">
      <w:pPr>
        <w:pStyle w:val="Sansinterligne"/>
        <w:spacing w:line="276" w:lineRule="auto"/>
      </w:pPr>
      <w:r w:rsidRPr="00C2517F">
        <w:tab/>
        <w:t xml:space="preserve">- l’alexithymie, la prosopagnosie </w:t>
      </w:r>
      <w:r w:rsidRPr="00C2517F">
        <w:sym w:font="Wingdings" w:char="F0E0"/>
      </w:r>
      <w:r w:rsidRPr="00C2517F">
        <w:t xml:space="preserve"> une </w:t>
      </w:r>
      <w:r w:rsidRPr="00C2517F">
        <w:rPr>
          <w:b/>
        </w:rPr>
        <w:t>émotion</w:t>
      </w:r>
      <w:r w:rsidRPr="00C2517F">
        <w:t xml:space="preserve"> peut être inconsciente.</w:t>
      </w:r>
    </w:p>
    <w:p w:rsidR="00184346" w:rsidRDefault="00184346" w:rsidP="008A1D3A">
      <w:pPr>
        <w:pStyle w:val="Sansinterligne"/>
        <w:spacing w:line="276" w:lineRule="auto"/>
      </w:pPr>
      <w:r w:rsidRPr="00C2517F">
        <w:tab/>
        <w:t>- l’expérience de Libet</w:t>
      </w:r>
      <w:r w:rsidRPr="00C2517F">
        <w:sym w:font="Wingdings" w:char="F0E0"/>
      </w:r>
      <w:r w:rsidRPr="00C2517F">
        <w:t xml:space="preserve">une </w:t>
      </w:r>
      <w:r w:rsidRPr="00C2517F">
        <w:rPr>
          <w:b/>
        </w:rPr>
        <w:t>décision</w:t>
      </w:r>
      <w:r w:rsidRPr="00C2517F">
        <w:t xml:space="preserve"> peut être inconsciente.</w:t>
      </w:r>
    </w:p>
    <w:p w:rsidR="008A1D3A" w:rsidRPr="00C2517F" w:rsidRDefault="008A1D3A" w:rsidP="008A1D3A">
      <w:pPr>
        <w:pStyle w:val="Sansinterligne"/>
        <w:spacing w:line="276" w:lineRule="auto"/>
      </w:pPr>
    </w:p>
    <w:p w:rsidR="00184346" w:rsidRPr="00C2517F" w:rsidRDefault="00184346" w:rsidP="008A1D3A">
      <w:pPr>
        <w:pStyle w:val="Sansinterligne"/>
        <w:spacing w:line="276" w:lineRule="auto"/>
      </w:pPr>
      <w:r w:rsidRPr="00C2517F">
        <w:t>De même, certaines pathologies nous renseignent sur l’assise cérébrale de l’identité personnelle :</w:t>
      </w:r>
    </w:p>
    <w:p w:rsidR="00184346" w:rsidRPr="00C2517F" w:rsidRDefault="00184346" w:rsidP="008A1D3A">
      <w:pPr>
        <w:pStyle w:val="Sansinterligne"/>
        <w:spacing w:line="276" w:lineRule="auto"/>
      </w:pPr>
      <w:r w:rsidRPr="00C2517F">
        <w:tab/>
        <w:t xml:space="preserve">- cas célèbre de Phinéas Gage </w:t>
      </w:r>
      <w:r w:rsidRPr="00C2517F">
        <w:sym w:font="Wingdings" w:char="F0E0"/>
      </w:r>
      <w:r w:rsidRPr="00C2517F">
        <w:t xml:space="preserve"> la </w:t>
      </w:r>
      <w:r w:rsidRPr="00C2517F">
        <w:rPr>
          <w:b/>
        </w:rPr>
        <w:t>personnalité</w:t>
      </w:r>
      <w:r w:rsidRPr="00C2517F">
        <w:t xml:space="preserve"> dépend de l’état du cerveau.</w:t>
      </w:r>
    </w:p>
    <w:p w:rsidR="00184346" w:rsidRPr="00C2517F" w:rsidRDefault="00184346" w:rsidP="008A1D3A">
      <w:pPr>
        <w:pStyle w:val="Sansinterligne"/>
        <w:spacing w:line="276" w:lineRule="auto"/>
      </w:pPr>
      <w:r w:rsidRPr="00C2517F">
        <w:tab/>
        <w:t xml:space="preserve">- le trouble dissociatif de la personnalité </w:t>
      </w:r>
      <w:r w:rsidRPr="00C2517F">
        <w:sym w:font="Wingdings" w:char="F0E0"/>
      </w:r>
      <w:r w:rsidRPr="00C2517F">
        <w:t xml:space="preserve"> l’</w:t>
      </w:r>
      <w:r w:rsidRPr="00C2517F">
        <w:rPr>
          <w:b/>
        </w:rPr>
        <w:t xml:space="preserve">unité du moi </w:t>
      </w:r>
      <w:r w:rsidRPr="00C2517F">
        <w:t>peut faire défaut.</w:t>
      </w:r>
    </w:p>
    <w:p w:rsidR="00184346" w:rsidRDefault="00184346" w:rsidP="008A1D3A">
      <w:pPr>
        <w:pStyle w:val="Sansinterligne"/>
        <w:spacing w:line="276" w:lineRule="auto"/>
      </w:pPr>
      <w:r w:rsidRPr="00C2517F">
        <w:tab/>
        <w:t xml:space="preserve">- </w:t>
      </w:r>
      <w:r w:rsidR="00B9544B">
        <w:t>« cas extrême » du</w:t>
      </w:r>
      <w:r w:rsidRPr="00C2517F">
        <w:t xml:space="preserve"> syndrome de Cotard</w:t>
      </w:r>
      <w:r w:rsidRPr="00C2517F">
        <w:sym w:font="Wingdings" w:char="F0E0"/>
      </w:r>
      <w:r w:rsidRPr="00C2517F">
        <w:t xml:space="preserve"> le </w:t>
      </w:r>
      <w:r w:rsidRPr="00C2517F">
        <w:rPr>
          <w:b/>
        </w:rPr>
        <w:t>sentiment d’avoir un corps</w:t>
      </w:r>
      <w:r w:rsidRPr="00C2517F">
        <w:t xml:space="preserve"> peut défaillir.</w:t>
      </w:r>
    </w:p>
    <w:p w:rsidR="008A1D3A" w:rsidRPr="00C2517F" w:rsidRDefault="008A1D3A" w:rsidP="008A1D3A">
      <w:pPr>
        <w:pStyle w:val="Sansinterligne"/>
        <w:spacing w:line="276" w:lineRule="auto"/>
      </w:pPr>
    </w:p>
    <w:p w:rsidR="00155F33" w:rsidRDefault="008A1D3A" w:rsidP="008A1D3A">
      <w:pPr>
        <w:pStyle w:val="Sansinterligne"/>
        <w:spacing w:line="276" w:lineRule="auto"/>
      </w:pPr>
      <w:r>
        <w:rPr>
          <w:noProof/>
          <w:lang w:eastAsia="fr-FR"/>
        </w:rPr>
        <w:drawing>
          <wp:anchor distT="0" distB="0" distL="114300" distR="114300" simplePos="0" relativeHeight="251660288" behindDoc="0" locked="0" layoutInCell="1" allowOverlap="1">
            <wp:simplePos x="0" y="0"/>
            <wp:positionH relativeFrom="column">
              <wp:posOffset>5009515</wp:posOffset>
            </wp:positionH>
            <wp:positionV relativeFrom="paragraph">
              <wp:posOffset>556260</wp:posOffset>
            </wp:positionV>
            <wp:extent cx="902335" cy="1437640"/>
            <wp:effectExtent l="171450" t="133350" r="354965" b="295910"/>
            <wp:wrapThrough wrapText="bothSides">
              <wp:wrapPolygon edited="0">
                <wp:start x="5016" y="-2004"/>
                <wp:lineTo x="1368" y="-1717"/>
                <wp:lineTo x="-4104" y="859"/>
                <wp:lineTo x="-4104" y="20894"/>
                <wp:lineTo x="-912" y="25473"/>
                <wp:lineTo x="2736" y="26046"/>
                <wp:lineTo x="23257" y="26046"/>
                <wp:lineTo x="23713" y="26046"/>
                <wp:lineTo x="25993" y="25473"/>
                <wp:lineTo x="26905" y="25473"/>
                <wp:lineTo x="29641" y="21753"/>
                <wp:lineTo x="29641" y="2576"/>
                <wp:lineTo x="30097" y="1145"/>
                <wp:lineTo x="24625" y="-1717"/>
                <wp:lineTo x="20977" y="-2004"/>
                <wp:lineTo x="5016" y="-2004"/>
              </wp:wrapPolygon>
            </wp:wrapThrough>
            <wp:docPr id="16" name="Picture 8" descr="f8e6c3540be3bb07de01e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8e6c3540be3bb07de01e74.jpg"/>
                    <pic:cNvPicPr/>
                  </pic:nvPicPr>
                  <pic:blipFill>
                    <a:blip r:embed="rId22" cstate="print"/>
                    <a:stretch>
                      <a:fillRect/>
                    </a:stretch>
                  </pic:blipFill>
                  <pic:spPr>
                    <a:xfrm>
                      <a:off x="0" y="0"/>
                      <a:ext cx="902335" cy="1437640"/>
                    </a:xfrm>
                    <a:prstGeom prst="rect">
                      <a:avLst/>
                    </a:prstGeom>
                    <a:ln>
                      <a:noFill/>
                    </a:ln>
                    <a:effectLst>
                      <a:outerShdw blurRad="292100" dist="139700" dir="2700000" algn="tl" rotWithShape="0">
                        <a:srgbClr val="333333">
                          <a:alpha val="65000"/>
                        </a:srgbClr>
                      </a:outerShdw>
                    </a:effectLst>
                  </pic:spPr>
                </pic:pic>
              </a:graphicData>
            </a:graphic>
          </wp:anchor>
        </w:drawing>
      </w:r>
      <w:r>
        <w:rPr>
          <w:noProof/>
          <w:lang w:eastAsia="fr-FR"/>
        </w:rPr>
        <w:drawing>
          <wp:anchor distT="0" distB="0" distL="114300" distR="114300" simplePos="0" relativeHeight="251662336" behindDoc="0" locked="0" layoutInCell="1" allowOverlap="1">
            <wp:simplePos x="0" y="0"/>
            <wp:positionH relativeFrom="column">
              <wp:posOffset>3824605</wp:posOffset>
            </wp:positionH>
            <wp:positionV relativeFrom="paragraph">
              <wp:posOffset>500380</wp:posOffset>
            </wp:positionV>
            <wp:extent cx="905510" cy="1494155"/>
            <wp:effectExtent l="171450" t="133350" r="370840" b="296545"/>
            <wp:wrapThrough wrapText="bothSides">
              <wp:wrapPolygon edited="0">
                <wp:start x="4999" y="-1928"/>
                <wp:lineTo x="1363" y="-1652"/>
                <wp:lineTo x="-4090" y="826"/>
                <wp:lineTo x="-4090" y="20104"/>
                <wp:lineTo x="-2272" y="24510"/>
                <wp:lineTo x="1818" y="25887"/>
                <wp:lineTo x="2727" y="25887"/>
                <wp:lineTo x="23630" y="25887"/>
                <wp:lineTo x="24539" y="25887"/>
                <wp:lineTo x="27719" y="24785"/>
                <wp:lineTo x="27719" y="24510"/>
                <wp:lineTo x="28174" y="24510"/>
                <wp:lineTo x="29992" y="20930"/>
                <wp:lineTo x="29992" y="2479"/>
                <wp:lineTo x="30446" y="1102"/>
                <wp:lineTo x="24993" y="-1652"/>
                <wp:lineTo x="21358" y="-1928"/>
                <wp:lineTo x="4999" y="-1928"/>
              </wp:wrapPolygon>
            </wp:wrapThrough>
            <wp:docPr id="18" name="Picture 1" descr="C&amp;#39;est (vraiment ?) moi qui décide. Les raisons cachées de nos choix eBook :  Ariely, Dan, Rosson, Christophe, Ariely, Dan: Amazon.fr: Boutique Kin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mp;#39;est (vraiment ?) moi qui décide. Les raisons cachées de nos choix eBook :  Ariely, Dan, Rosson, Christophe, Ariely, Dan: Amazon.fr: Boutique Kindle"/>
                    <pic:cNvPicPr>
                      <a:picLocks noChangeAspect="1" noChangeArrowheads="1"/>
                    </pic:cNvPicPr>
                  </pic:nvPicPr>
                  <pic:blipFill>
                    <a:blip r:embed="rId23" cstate="print"/>
                    <a:srcRect/>
                    <a:stretch>
                      <a:fillRect/>
                    </a:stretch>
                  </pic:blipFill>
                  <pic:spPr bwMode="auto">
                    <a:xfrm>
                      <a:off x="0" y="0"/>
                      <a:ext cx="905510" cy="1494155"/>
                    </a:xfrm>
                    <a:prstGeom prst="rect">
                      <a:avLst/>
                    </a:prstGeom>
                    <a:ln>
                      <a:noFill/>
                    </a:ln>
                    <a:effectLst>
                      <a:outerShdw blurRad="292100" dist="139700" dir="2700000" algn="tl" rotWithShape="0">
                        <a:srgbClr val="333333">
                          <a:alpha val="65000"/>
                        </a:srgbClr>
                      </a:outerShdw>
                    </a:effectLst>
                  </pic:spPr>
                </pic:pic>
              </a:graphicData>
            </a:graphic>
          </wp:anchor>
        </w:drawing>
      </w:r>
      <w:r w:rsidR="00B9544B">
        <w:t>Et enfin, l</w:t>
      </w:r>
      <w:r w:rsidR="00184346" w:rsidRPr="00C2517F">
        <w:t>es désormais fameux « </w:t>
      </w:r>
      <w:r w:rsidR="00184346" w:rsidRPr="00C2517F">
        <w:rPr>
          <w:b/>
        </w:rPr>
        <w:t>biais cognitifs </w:t>
      </w:r>
      <w:r w:rsidR="00184346" w:rsidRPr="00C2517F">
        <w:t xml:space="preserve">» mis à jour par la psychologie cognitive et l’économie comportementale, trahissent l’activité intuitive et parfois irrationnelle qui préside à nos prises de décision, nos </w:t>
      </w:r>
      <w:r w:rsidR="00155F33">
        <w:t>croyances et nos comportements…</w:t>
      </w:r>
    </w:p>
    <w:p w:rsidR="00184346" w:rsidRDefault="00184346" w:rsidP="008A1D3A">
      <w:pPr>
        <w:pStyle w:val="Sansinterligne"/>
        <w:spacing w:line="276" w:lineRule="auto"/>
      </w:pPr>
      <w:r w:rsidRPr="00C2517F">
        <w:rPr>
          <w:i/>
        </w:rPr>
        <w:sym w:font="Wingdings" w:char="F0E0"/>
      </w:r>
      <w:r w:rsidR="00155F33">
        <w:rPr>
          <w:i/>
        </w:rPr>
        <w:t xml:space="preserve"> </w:t>
      </w:r>
      <w:proofErr w:type="gramStart"/>
      <w:r w:rsidRPr="00C2517F">
        <w:rPr>
          <w:i/>
        </w:rPr>
        <w:t>voir</w:t>
      </w:r>
      <w:proofErr w:type="gramEnd"/>
      <w:r w:rsidRPr="00C2517F">
        <w:rPr>
          <w:i/>
        </w:rPr>
        <w:t xml:space="preserve"> cours sur la raison</w:t>
      </w:r>
      <w:r w:rsidR="00972EF3">
        <w:rPr>
          <w:i/>
        </w:rPr>
        <w:t xml:space="preserve"> et articles sur OneNote</w:t>
      </w:r>
      <w:r w:rsidRPr="00C2517F">
        <w:tab/>
      </w:r>
      <w:hyperlink r:id="rId24" w:history="1">
        <w:r w:rsidRPr="005134A8">
          <w:rPr>
            <w:rStyle w:val="Lienhypertexte"/>
          </w:rPr>
          <w:t>https://fr.wikipedia.org/wiki/Biais_cognitif</w:t>
        </w:r>
      </w:hyperlink>
    </w:p>
    <w:p w:rsidR="00B9544B" w:rsidRDefault="00B9544B" w:rsidP="008A1D3A">
      <w:pPr>
        <w:pStyle w:val="Sansinterligne"/>
        <w:spacing w:line="276" w:lineRule="auto"/>
      </w:pPr>
    </w:p>
    <w:p w:rsidR="00184346" w:rsidRDefault="00AA271E" w:rsidP="004E39D3">
      <w:pPr>
        <w:pStyle w:val="Sansinterligne"/>
        <w:tabs>
          <w:tab w:val="left" w:pos="2127"/>
        </w:tabs>
        <w:spacing w:line="276" w:lineRule="auto"/>
        <w:jc w:val="both"/>
      </w:pPr>
      <w:r>
        <w:tab/>
        <w:t>D</w:t>
      </w:r>
      <w:r w:rsidR="00B9544B">
        <w:t>es ouvrages pour approfondir :</w:t>
      </w:r>
    </w:p>
    <w:p w:rsidR="00C2517F" w:rsidRDefault="00C2517F" w:rsidP="004E39D3">
      <w:pPr>
        <w:pStyle w:val="Sansinterligne"/>
        <w:spacing w:line="276" w:lineRule="auto"/>
        <w:jc w:val="both"/>
        <w:rPr>
          <w:i/>
        </w:rPr>
      </w:pPr>
    </w:p>
    <w:p w:rsidR="00C2517F" w:rsidRDefault="00C2517F" w:rsidP="004E39D3">
      <w:pPr>
        <w:pStyle w:val="Sansinterligne"/>
        <w:spacing w:line="276" w:lineRule="auto"/>
        <w:jc w:val="both"/>
        <w:rPr>
          <w:i/>
        </w:rPr>
      </w:pPr>
    </w:p>
    <w:p w:rsidR="00930FD7" w:rsidRDefault="00930FD7" w:rsidP="004E39D3">
      <w:pPr>
        <w:pStyle w:val="Sansinterligne"/>
        <w:spacing w:line="276" w:lineRule="auto"/>
        <w:jc w:val="both"/>
        <w:rPr>
          <w:i/>
        </w:rPr>
      </w:pPr>
    </w:p>
    <w:p w:rsidR="00B9544B" w:rsidRDefault="00B9544B" w:rsidP="004E39D3">
      <w:pPr>
        <w:pStyle w:val="Sansinterligne"/>
        <w:spacing w:line="276" w:lineRule="auto"/>
        <w:jc w:val="both"/>
        <w:rPr>
          <w:i/>
        </w:rPr>
      </w:pPr>
    </w:p>
    <w:p w:rsidR="00184346" w:rsidRDefault="00AA271E" w:rsidP="004E39D3">
      <w:pPr>
        <w:pStyle w:val="Sansinterligne"/>
        <w:spacing w:line="276" w:lineRule="auto"/>
        <w:jc w:val="both"/>
        <w:rPr>
          <w:i/>
        </w:rPr>
      </w:pPr>
      <w:r>
        <w:rPr>
          <w:i/>
        </w:rPr>
        <w:t>Bilan et transition</w:t>
      </w:r>
      <w:r w:rsidR="002C1DF2">
        <w:rPr>
          <w:i/>
        </w:rPr>
        <w:t>…</w:t>
      </w:r>
      <w:bookmarkStart w:id="0" w:name="_GoBack"/>
      <w:bookmarkEnd w:id="0"/>
    </w:p>
    <w:p w:rsidR="00184346" w:rsidRPr="00FB2B49" w:rsidRDefault="00184346" w:rsidP="004E39D3">
      <w:pPr>
        <w:pStyle w:val="Sansinterligne"/>
        <w:tabs>
          <w:tab w:val="left" w:pos="2127"/>
        </w:tabs>
        <w:spacing w:line="276" w:lineRule="auto"/>
        <w:jc w:val="both"/>
        <w:rPr>
          <w:sz w:val="18"/>
        </w:rPr>
      </w:pPr>
    </w:p>
    <w:p w:rsidR="00FA0A21" w:rsidRDefault="004C1B51" w:rsidP="004E39D3">
      <w:pPr>
        <w:pStyle w:val="Sansinterligne"/>
        <w:tabs>
          <w:tab w:val="left" w:pos="2127"/>
        </w:tabs>
        <w:spacing w:line="276" w:lineRule="auto"/>
        <w:jc w:val="both"/>
      </w:pPr>
      <w:r>
        <w:t>N</w:t>
      </w:r>
      <w:r w:rsidR="00184346">
        <w:t xml:space="preserve">otre </w:t>
      </w:r>
      <w:r w:rsidR="00184346" w:rsidRPr="00141792">
        <w:rPr>
          <w:b/>
        </w:rPr>
        <w:t xml:space="preserve">approche spontanée du </w:t>
      </w:r>
      <w:r w:rsidR="00141792">
        <w:rPr>
          <w:b/>
        </w:rPr>
        <w:t>« </w:t>
      </w:r>
      <w:r w:rsidR="00184346" w:rsidRPr="004A5AED">
        <w:rPr>
          <w:b/>
        </w:rPr>
        <w:t>moi</w:t>
      </w:r>
      <w:r w:rsidR="00141792">
        <w:rPr>
          <w:b/>
        </w:rPr>
        <w:t> »</w:t>
      </w:r>
      <w:r w:rsidR="00184346" w:rsidRPr="004A5AED">
        <w:t> </w:t>
      </w:r>
      <w:r w:rsidR="00184346">
        <w:t xml:space="preserve">est </w:t>
      </w:r>
      <w:r>
        <w:t>désormais</w:t>
      </w:r>
      <w:r w:rsidR="00184346" w:rsidRPr="004A5AED">
        <w:t xml:space="preserve"> bousculée</w:t>
      </w:r>
      <w:r w:rsidR="00FA0A21">
        <w:t>, ébranlée même...</w:t>
      </w:r>
    </w:p>
    <w:p w:rsidR="00184346" w:rsidRDefault="00FA0A21" w:rsidP="004E39D3">
      <w:pPr>
        <w:pStyle w:val="Sansinterligne"/>
        <w:tabs>
          <w:tab w:val="left" w:pos="2127"/>
        </w:tabs>
        <w:spacing w:line="276" w:lineRule="auto"/>
        <w:jc w:val="both"/>
      </w:pPr>
      <w:r>
        <w:t>A quel point l</w:t>
      </w:r>
      <w:r w:rsidR="00184346">
        <w:t xml:space="preserve">a </w:t>
      </w:r>
      <w:r w:rsidR="00184346" w:rsidRPr="00141792">
        <w:rPr>
          <w:b/>
        </w:rPr>
        <w:t xml:space="preserve">conception </w:t>
      </w:r>
      <w:r w:rsidR="004C1B51">
        <w:rPr>
          <w:b/>
        </w:rPr>
        <w:t>« </w:t>
      </w:r>
      <w:r w:rsidR="00184346" w:rsidRPr="00141792">
        <w:rPr>
          <w:b/>
        </w:rPr>
        <w:t>substantialiste</w:t>
      </w:r>
      <w:r w:rsidR="004C1B51">
        <w:rPr>
          <w:b/>
        </w:rPr>
        <w:t> »</w:t>
      </w:r>
      <w:r w:rsidR="00AA271E">
        <w:rPr>
          <w:b/>
        </w:rPr>
        <w:t xml:space="preserve"> </w:t>
      </w:r>
      <w:r>
        <w:t>de notre identité</w:t>
      </w:r>
      <w:r w:rsidR="004C1B51">
        <w:t>, celle</w:t>
      </w:r>
      <w:r>
        <w:t xml:space="preserve"> </w:t>
      </w:r>
      <w:r w:rsidR="00141792">
        <w:t xml:space="preserve">que l’on a tendance à adopter naturellement </w:t>
      </w:r>
      <w:r w:rsidR="00184346">
        <w:t>(avec l</w:t>
      </w:r>
      <w:r w:rsidR="00141792">
        <w:t xml:space="preserve">es </w:t>
      </w:r>
      <w:r w:rsidR="00184346">
        <w:t>idée</w:t>
      </w:r>
      <w:r w:rsidR="00141792">
        <w:t>s d’esprit indépendant,</w:t>
      </w:r>
      <w:r w:rsidR="00184346">
        <w:t xml:space="preserve"> de</w:t>
      </w:r>
      <w:r w:rsidR="00AA271E">
        <w:t xml:space="preserve"> </w:t>
      </w:r>
      <w:r w:rsidR="00184346" w:rsidRPr="008E6A5E">
        <w:rPr>
          <w:i/>
        </w:rPr>
        <w:t>chose pensante</w:t>
      </w:r>
      <w:r w:rsidR="00AA271E">
        <w:rPr>
          <w:i/>
        </w:rPr>
        <w:t xml:space="preserve"> </w:t>
      </w:r>
      <w:r w:rsidR="00184346">
        <w:t>à la Descartes</w:t>
      </w:r>
      <w:r w:rsidR="00141792">
        <w:t xml:space="preserve"> ou encore d’âme</w:t>
      </w:r>
      <w:r w:rsidR="004C1B51">
        <w:t xml:space="preserve"> dans de nombreuses religions</w:t>
      </w:r>
      <w:r w:rsidR="00184346">
        <w:t>)</w:t>
      </w:r>
      <w:r w:rsidR="00AA271E">
        <w:t xml:space="preserve"> </w:t>
      </w:r>
      <w:r w:rsidR="00184346">
        <w:t xml:space="preserve">est-elle </w:t>
      </w:r>
      <w:r w:rsidR="00184346" w:rsidRPr="004A5AED">
        <w:t>encore tenable </w:t>
      </w:r>
      <w:r>
        <w:t xml:space="preserve">face aux </w:t>
      </w:r>
      <w:r w:rsidRPr="00FA0A21">
        <w:rPr>
          <w:b/>
        </w:rPr>
        <w:t>arguments constructivistes</w:t>
      </w:r>
      <w:r>
        <w:t xml:space="preserve"> fournis par la psychologie et la biologie ?</w:t>
      </w:r>
      <w:r w:rsidR="00AA271E">
        <w:t xml:space="preserve"> </w:t>
      </w:r>
    </w:p>
    <w:p w:rsidR="00FA0A21" w:rsidRPr="00FA0A21" w:rsidRDefault="00FA0A21" w:rsidP="00FA0A21">
      <w:pPr>
        <w:pStyle w:val="Sansinterligne"/>
        <w:spacing w:line="276" w:lineRule="auto"/>
        <w:jc w:val="both"/>
        <w:rPr>
          <w:color w:val="E36C0A" w:themeColor="accent6" w:themeShade="BF"/>
        </w:rPr>
      </w:pPr>
      <w:r>
        <w:t>La mise à jour de ces</w:t>
      </w:r>
      <w:r w:rsidR="004C1B51">
        <w:t xml:space="preserve"> diverses</w:t>
      </w:r>
      <w:r>
        <w:t xml:space="preserve"> formes d’</w:t>
      </w:r>
      <w:r w:rsidRPr="00FA0A21">
        <w:rPr>
          <w:b/>
        </w:rPr>
        <w:t>inconscient</w:t>
      </w:r>
      <w:r w:rsidR="004C1B51">
        <w:rPr>
          <w:b/>
        </w:rPr>
        <w:t xml:space="preserve"> </w:t>
      </w:r>
      <w:r>
        <w:t xml:space="preserve">qui nous </w:t>
      </w:r>
      <w:r w:rsidRPr="00FA0A21">
        <w:rPr>
          <w:b/>
        </w:rPr>
        <w:t>déterminent</w:t>
      </w:r>
      <w:r>
        <w:t xml:space="preserve"> malgré nous vient ainsi </w:t>
      </w:r>
      <w:r w:rsidRPr="004A5AED">
        <w:t>met</w:t>
      </w:r>
      <w:r>
        <w:t>tre à mal une</w:t>
      </w:r>
      <w:r w:rsidRPr="004A5AED">
        <w:t xml:space="preserve"> conception </w:t>
      </w:r>
      <w:r>
        <w:t xml:space="preserve">dualiste parfois naïve du « moi » comme </w:t>
      </w:r>
      <w:r w:rsidRPr="004A5AED">
        <w:t xml:space="preserve"> sujet « transparent à lui-même », pleinemen</w:t>
      </w:r>
      <w:r>
        <w:t xml:space="preserve">t </w:t>
      </w:r>
      <w:r w:rsidRPr="00FA0A21">
        <w:rPr>
          <w:b/>
        </w:rPr>
        <w:t>conscient et libre</w:t>
      </w:r>
      <w:r>
        <w:t xml:space="preserve"> d’être ce qu’il est ou ce qu’il pense…</w:t>
      </w:r>
    </w:p>
    <w:p w:rsidR="00184346" w:rsidRDefault="00FA0A21" w:rsidP="004E39D3">
      <w:pPr>
        <w:pStyle w:val="Sansinterligne"/>
        <w:tabs>
          <w:tab w:val="left" w:pos="2127"/>
        </w:tabs>
        <w:spacing w:line="276" w:lineRule="auto"/>
        <w:jc w:val="both"/>
      </w:pPr>
      <w:r>
        <w:t xml:space="preserve">Et nous </w:t>
      </w:r>
      <w:r w:rsidR="00184346">
        <w:t xml:space="preserve">devons </w:t>
      </w:r>
      <w:r>
        <w:t>par conséquent</w:t>
      </w:r>
      <w:r w:rsidR="00184346">
        <w:t xml:space="preserve"> reconnaître ceci :</w:t>
      </w:r>
    </w:p>
    <w:p w:rsidR="00184346" w:rsidRDefault="00184346" w:rsidP="004E39D3">
      <w:pPr>
        <w:pStyle w:val="Sansinterligne"/>
        <w:tabs>
          <w:tab w:val="left" w:pos="2127"/>
        </w:tabs>
        <w:spacing w:line="276" w:lineRule="auto"/>
        <w:jc w:val="both"/>
      </w:pPr>
      <w:r>
        <w:t xml:space="preserve">- il </w:t>
      </w:r>
      <w:r w:rsidRPr="004A5AED">
        <w:t xml:space="preserve">y a </w:t>
      </w:r>
      <w:r w:rsidRPr="00484F7B">
        <w:rPr>
          <w:i/>
        </w:rPr>
        <w:t xml:space="preserve">en nous </w:t>
      </w:r>
      <w:r>
        <w:t>tout un en</w:t>
      </w:r>
      <w:r w:rsidRPr="004A5AED">
        <w:t xml:space="preserve">semble </w:t>
      </w:r>
      <w:r>
        <w:t>de phénomènes inconscients qui contribuent</w:t>
      </w:r>
      <w:r w:rsidRPr="004A5AED">
        <w:t xml:space="preserve"> plei</w:t>
      </w:r>
      <w:r>
        <w:t>nement à « ce que nous sommes »</w:t>
      </w:r>
    </w:p>
    <w:p w:rsidR="00184346" w:rsidRDefault="00184346" w:rsidP="004E39D3">
      <w:pPr>
        <w:pStyle w:val="Sansinterligne"/>
        <w:tabs>
          <w:tab w:val="left" w:pos="2127"/>
        </w:tabs>
        <w:spacing w:line="276" w:lineRule="auto"/>
        <w:jc w:val="both"/>
      </w:pPr>
      <w:r>
        <w:t>- nous sommes en</w:t>
      </w:r>
      <w:r w:rsidRPr="004A5AED">
        <w:t xml:space="preserve"> partie </w:t>
      </w:r>
      <w:r w:rsidRPr="004A5AED">
        <w:rPr>
          <w:b/>
        </w:rPr>
        <w:t>déterminé</w:t>
      </w:r>
      <w:r>
        <w:rPr>
          <w:b/>
        </w:rPr>
        <w:t>s</w:t>
      </w:r>
      <w:r>
        <w:t xml:space="preserve"> par des facteurs biologiques, psychologiques et sociaux</w:t>
      </w:r>
    </w:p>
    <w:p w:rsidR="00C509B4" w:rsidRDefault="00930FD7" w:rsidP="00FA0A21">
      <w:pPr>
        <w:pStyle w:val="Sansinterligne"/>
        <w:tabs>
          <w:tab w:val="left" w:pos="2127"/>
        </w:tabs>
        <w:spacing w:line="276" w:lineRule="auto"/>
        <w:jc w:val="both"/>
      </w:pPr>
      <w:r>
        <w:t xml:space="preserve">- par conséquent, </w:t>
      </w:r>
      <w:r w:rsidR="00184346">
        <w:t xml:space="preserve">nous ne sommes pas entièrement </w:t>
      </w:r>
      <w:r w:rsidR="00184346" w:rsidRPr="007D2C08">
        <w:rPr>
          <w:b/>
        </w:rPr>
        <w:t>libres</w:t>
      </w:r>
      <w:r w:rsidR="00184346">
        <w:t xml:space="preserve"> d’être ce que nous sommes, ni de penser ce que nous pensons ou d’agir comme nous agissons…</w:t>
      </w:r>
    </w:p>
    <w:p w:rsidR="00184346" w:rsidRPr="004C1B51" w:rsidRDefault="00930FD7" w:rsidP="00FA0A21">
      <w:pPr>
        <w:pStyle w:val="Sansinterligne"/>
        <w:tabs>
          <w:tab w:val="left" w:pos="2127"/>
        </w:tabs>
        <w:spacing w:line="276" w:lineRule="auto"/>
        <w:jc w:val="both"/>
        <w:rPr>
          <w:b/>
        </w:rPr>
      </w:pPr>
      <w:r w:rsidRPr="004C1B51">
        <w:rPr>
          <w:b/>
          <w:color w:val="E36C0A" w:themeColor="accent6" w:themeShade="BF"/>
        </w:rPr>
        <w:t>DC</w:t>
      </w:r>
      <w:r w:rsidR="00184346" w:rsidRPr="004C1B51">
        <w:rPr>
          <w:b/>
          <w:color w:val="E36C0A" w:themeColor="accent6" w:themeShade="BF"/>
        </w:rPr>
        <w:t> : déterminisme/liberté</w:t>
      </w:r>
    </w:p>
    <w:p w:rsidR="00930FD7" w:rsidRPr="004E39D3" w:rsidRDefault="00930FD7" w:rsidP="00930FD7">
      <w:pPr>
        <w:pStyle w:val="Sansinterligne"/>
        <w:spacing w:line="276" w:lineRule="auto"/>
        <w:jc w:val="both"/>
        <w:rPr>
          <w:color w:val="E36C0A" w:themeColor="accent6" w:themeShade="BF"/>
        </w:rPr>
      </w:pPr>
    </w:p>
    <w:p w:rsidR="00184346" w:rsidRDefault="00184346" w:rsidP="004E39D3">
      <w:pPr>
        <w:pStyle w:val="Sansinterligne"/>
        <w:spacing w:line="276" w:lineRule="auto"/>
        <w:jc w:val="both"/>
      </w:pPr>
      <w:r>
        <w:t xml:space="preserve">Ce moment de crise peut facilement venir nous faire douter de la réalité de notre </w:t>
      </w:r>
      <w:r w:rsidRPr="005E5B59">
        <w:rPr>
          <w:b/>
        </w:rPr>
        <w:t>libre arbitre</w:t>
      </w:r>
      <w:r>
        <w:t>, mais doit-il</w:t>
      </w:r>
      <w:r w:rsidRPr="004A5AED">
        <w:t xml:space="preserve"> pou</w:t>
      </w:r>
      <w:r>
        <w:t>r autant nous faire renoncer à l’ambition philosophique et morale</w:t>
      </w:r>
      <w:r w:rsidRPr="004A5AED">
        <w:t xml:space="preserve"> d’embrasser l’entière </w:t>
      </w:r>
      <w:r w:rsidRPr="004A5AED">
        <w:rPr>
          <w:b/>
        </w:rPr>
        <w:t>liberté</w:t>
      </w:r>
      <w:r w:rsidRPr="004A5AED">
        <w:t xml:space="preserve"> de ce que nous sommeset de ce que nous allons faire de notre existence ?</w:t>
      </w:r>
    </w:p>
    <w:p w:rsidR="00F07E97" w:rsidRDefault="00184346" w:rsidP="00930FD7">
      <w:pPr>
        <w:pStyle w:val="Sansinterligne"/>
        <w:spacing w:line="276" w:lineRule="auto"/>
        <w:jc w:val="both"/>
      </w:pPr>
      <w:r>
        <w:t>Par delà les concepts et les diverses théories qui pourraient remettre en question notre liberté, celle-ci n’est-elle pas une réalité qui se manifeste avant tout</w:t>
      </w:r>
      <w:r w:rsidRPr="00F234BD">
        <w:rPr>
          <w:i/>
        </w:rPr>
        <w:t xml:space="preserve"> en nous</w:t>
      </w:r>
      <w:r>
        <w:t xml:space="preserve">, comme un </w:t>
      </w:r>
      <w:r w:rsidRPr="00ED1F57">
        <w:rPr>
          <w:i/>
        </w:rPr>
        <w:t>sentiment</w:t>
      </w:r>
      <w:r>
        <w:t xml:space="preserve"> qui ne nous quitte jamais ?</w:t>
      </w:r>
    </w:p>
    <w:sectPr w:rsidR="00F07E97" w:rsidSect="00DF5E01">
      <w:headerReference w:type="default" r:id="rId25"/>
      <w:footerReference w:type="default" r:id="rId26"/>
      <w:pgSz w:w="11906" w:h="16838"/>
      <w:pgMar w:top="720" w:right="720" w:bottom="720" w:left="720" w:header="284"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333F" w:rsidRDefault="0013333F" w:rsidP="00184346">
      <w:pPr>
        <w:spacing w:after="0" w:line="240" w:lineRule="auto"/>
      </w:pPr>
      <w:r>
        <w:separator/>
      </w:r>
    </w:p>
  </w:endnote>
  <w:endnote w:type="continuationSeparator" w:id="1">
    <w:p w:rsidR="0013333F" w:rsidRDefault="0013333F" w:rsidP="001843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52157"/>
      <w:docPartObj>
        <w:docPartGallery w:val="Page Numbers (Bottom of Page)"/>
        <w:docPartUnique/>
      </w:docPartObj>
    </w:sdtPr>
    <w:sdtContent>
      <w:p w:rsidR="0013333F" w:rsidRDefault="007B73B4">
        <w:pPr>
          <w:pStyle w:val="Pieddepage"/>
          <w:jc w:val="right"/>
        </w:pPr>
        <w:r>
          <w:fldChar w:fldCharType="begin"/>
        </w:r>
        <w:r w:rsidR="00EF7866">
          <w:instrText xml:space="preserve"> PAGE   \* MERGEFORMAT </w:instrText>
        </w:r>
        <w:r>
          <w:fldChar w:fldCharType="separate"/>
        </w:r>
        <w:r w:rsidR="00155F33">
          <w:rPr>
            <w:noProof/>
          </w:rPr>
          <w:t>5</w:t>
        </w:r>
        <w:r>
          <w:rPr>
            <w:noProof/>
          </w:rPr>
          <w:fldChar w:fldCharType="end"/>
        </w:r>
      </w:p>
    </w:sdtContent>
  </w:sdt>
  <w:p w:rsidR="0013333F" w:rsidRDefault="0013333F">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333F" w:rsidRDefault="0013333F" w:rsidP="00184346">
      <w:pPr>
        <w:spacing w:after="0" w:line="240" w:lineRule="auto"/>
      </w:pPr>
      <w:r>
        <w:separator/>
      </w:r>
    </w:p>
  </w:footnote>
  <w:footnote w:type="continuationSeparator" w:id="1">
    <w:p w:rsidR="0013333F" w:rsidRDefault="0013333F" w:rsidP="001843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33F" w:rsidRPr="00DF5E01" w:rsidRDefault="0013333F">
    <w:pPr>
      <w:pStyle w:val="En-tte"/>
      <w:rPr>
        <w:rFonts w:ascii="Courier New" w:hAnsi="Courier New" w:cs="Courier New"/>
      </w:rPr>
    </w:pPr>
    <w:proofErr w:type="gramStart"/>
    <w:r w:rsidRPr="00DF5E01">
      <w:rPr>
        <w:rFonts w:ascii="Courier New" w:hAnsi="Courier New" w:cs="Courier New"/>
      </w:rPr>
      <w:t>philosophie</w:t>
    </w:r>
    <w:proofErr w:type="gramEnd"/>
    <w:r w:rsidRPr="00DF5E01">
      <w:rPr>
        <w:rFonts w:ascii="Courier New" w:hAnsi="Courier New" w:cs="Courier New"/>
      </w:rPr>
      <w:t xml:space="preserve"> – l</w:t>
    </w:r>
    <w:r w:rsidR="00AA271E">
      <w:rPr>
        <w:rFonts w:ascii="Courier New" w:hAnsi="Courier New" w:cs="Courier New"/>
      </w:rPr>
      <w:t>a conscience, l</w:t>
    </w:r>
    <w:r w:rsidRPr="00DF5E01">
      <w:rPr>
        <w:rFonts w:ascii="Courier New" w:hAnsi="Courier New" w:cs="Courier New"/>
      </w:rPr>
      <w:t>’inconscient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D67188"/>
    <w:multiLevelType w:val="multilevel"/>
    <w:tmpl w:val="59069050"/>
    <w:lvl w:ilvl="0">
      <w:start w:val="4"/>
      <w:numFmt w:val="decimal"/>
      <w:lvlText w:val="%1."/>
      <w:lvlJc w:val="left"/>
      <w:pPr>
        <w:ind w:left="360" w:hanging="360"/>
      </w:pPr>
      <w:rPr>
        <w:rFonts w:hint="default"/>
        <w:i w:val="0"/>
        <w:color w:val="E36C0A" w:themeColor="accent6" w:themeShade="BF"/>
        <w:sz w:val="16"/>
      </w:rPr>
    </w:lvl>
    <w:lvl w:ilvl="1">
      <w:start w:val="1"/>
      <w:numFmt w:val="decimal"/>
      <w:lvlText w:val="%1.%2."/>
      <w:lvlJc w:val="left"/>
      <w:pPr>
        <w:ind w:left="2520" w:hanging="360"/>
      </w:pPr>
      <w:rPr>
        <w:rFonts w:hint="default"/>
        <w:i w:val="0"/>
        <w:color w:val="E36C0A" w:themeColor="accent6" w:themeShade="BF"/>
        <w:sz w:val="16"/>
      </w:rPr>
    </w:lvl>
    <w:lvl w:ilvl="2">
      <w:start w:val="1"/>
      <w:numFmt w:val="decimal"/>
      <w:lvlText w:val="%1.%2.%3."/>
      <w:lvlJc w:val="left"/>
      <w:pPr>
        <w:ind w:left="5040" w:hanging="720"/>
      </w:pPr>
      <w:rPr>
        <w:rFonts w:hint="default"/>
        <w:i w:val="0"/>
        <w:color w:val="E36C0A" w:themeColor="accent6" w:themeShade="BF"/>
        <w:sz w:val="16"/>
      </w:rPr>
    </w:lvl>
    <w:lvl w:ilvl="3">
      <w:start w:val="1"/>
      <w:numFmt w:val="decimal"/>
      <w:lvlText w:val="%1.%2.%3.%4."/>
      <w:lvlJc w:val="left"/>
      <w:pPr>
        <w:ind w:left="7200" w:hanging="720"/>
      </w:pPr>
      <w:rPr>
        <w:rFonts w:hint="default"/>
        <w:i w:val="0"/>
        <w:color w:val="E36C0A" w:themeColor="accent6" w:themeShade="BF"/>
        <w:sz w:val="16"/>
      </w:rPr>
    </w:lvl>
    <w:lvl w:ilvl="4">
      <w:start w:val="1"/>
      <w:numFmt w:val="decimal"/>
      <w:lvlText w:val="%1.%2.%3.%4.%5."/>
      <w:lvlJc w:val="left"/>
      <w:pPr>
        <w:ind w:left="9720" w:hanging="1080"/>
      </w:pPr>
      <w:rPr>
        <w:rFonts w:hint="default"/>
        <w:i w:val="0"/>
        <w:color w:val="E36C0A" w:themeColor="accent6" w:themeShade="BF"/>
        <w:sz w:val="16"/>
      </w:rPr>
    </w:lvl>
    <w:lvl w:ilvl="5">
      <w:start w:val="1"/>
      <w:numFmt w:val="decimal"/>
      <w:lvlText w:val="%1.%2.%3.%4.%5.%6."/>
      <w:lvlJc w:val="left"/>
      <w:pPr>
        <w:ind w:left="11880" w:hanging="1080"/>
      </w:pPr>
      <w:rPr>
        <w:rFonts w:hint="default"/>
        <w:i w:val="0"/>
        <w:color w:val="E36C0A" w:themeColor="accent6" w:themeShade="BF"/>
        <w:sz w:val="16"/>
      </w:rPr>
    </w:lvl>
    <w:lvl w:ilvl="6">
      <w:start w:val="1"/>
      <w:numFmt w:val="decimal"/>
      <w:lvlText w:val="%1.%2.%3.%4.%5.%6.%7."/>
      <w:lvlJc w:val="left"/>
      <w:pPr>
        <w:ind w:left="14400" w:hanging="1440"/>
      </w:pPr>
      <w:rPr>
        <w:rFonts w:hint="default"/>
        <w:i w:val="0"/>
        <w:color w:val="E36C0A" w:themeColor="accent6" w:themeShade="BF"/>
        <w:sz w:val="16"/>
      </w:rPr>
    </w:lvl>
    <w:lvl w:ilvl="7">
      <w:start w:val="1"/>
      <w:numFmt w:val="decimal"/>
      <w:lvlText w:val="%1.%2.%3.%4.%5.%6.%7.%8."/>
      <w:lvlJc w:val="left"/>
      <w:pPr>
        <w:ind w:left="16560" w:hanging="1440"/>
      </w:pPr>
      <w:rPr>
        <w:rFonts w:hint="default"/>
        <w:i w:val="0"/>
        <w:color w:val="E36C0A" w:themeColor="accent6" w:themeShade="BF"/>
        <w:sz w:val="16"/>
      </w:rPr>
    </w:lvl>
    <w:lvl w:ilvl="8">
      <w:start w:val="1"/>
      <w:numFmt w:val="decimal"/>
      <w:lvlText w:val="%1.%2.%3.%4.%5.%6.%7.%8.%9."/>
      <w:lvlJc w:val="left"/>
      <w:pPr>
        <w:ind w:left="19080" w:hanging="1800"/>
      </w:pPr>
      <w:rPr>
        <w:rFonts w:hint="default"/>
        <w:i w:val="0"/>
        <w:color w:val="E36C0A" w:themeColor="accent6" w:themeShade="BF"/>
        <w:sz w:val="16"/>
      </w:rPr>
    </w:lvl>
  </w:abstractNum>
  <w:abstractNum w:abstractNumId="1">
    <w:nsid w:val="1E51477F"/>
    <w:multiLevelType w:val="hybridMultilevel"/>
    <w:tmpl w:val="ED80D360"/>
    <w:lvl w:ilvl="0" w:tplc="42AE5BF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40F7279"/>
    <w:multiLevelType w:val="hybridMultilevel"/>
    <w:tmpl w:val="4ECE883C"/>
    <w:lvl w:ilvl="0" w:tplc="D996E4EC">
      <w:start w:val="3"/>
      <w:numFmt w:val="bullet"/>
      <w:lvlText w:val=""/>
      <w:lvlJc w:val="left"/>
      <w:pPr>
        <w:ind w:left="720" w:hanging="360"/>
      </w:pPr>
      <w:rPr>
        <w:rFonts w:ascii="Wingdings" w:eastAsiaTheme="minorHAnsi" w:hAnsi="Wingdings" w:cstheme="minorBidi" w:hint="default"/>
        <w:color w:val="E36C0A" w:themeColor="accent6" w:themeShade="BF"/>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5762A5F"/>
    <w:multiLevelType w:val="hybridMultilevel"/>
    <w:tmpl w:val="955451DA"/>
    <w:lvl w:ilvl="0" w:tplc="7714B67E">
      <w:numFmt w:val="bullet"/>
      <w:lvlText w:val="-"/>
      <w:lvlJc w:val="left"/>
      <w:pPr>
        <w:ind w:left="720" w:hanging="360"/>
      </w:pPr>
      <w:rPr>
        <w:rFonts w:ascii="Calibri" w:eastAsia="Courier New" w:hAnsi="Calibri"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B8B137E"/>
    <w:multiLevelType w:val="multilevel"/>
    <w:tmpl w:val="50F2E1EE"/>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b/>
        <w:i w:val="0"/>
        <w:color w:val="auto"/>
        <w:sz w:val="28"/>
        <w:szCs w:val="28"/>
      </w:rPr>
    </w:lvl>
    <w:lvl w:ilvl="2">
      <w:start w:val="1"/>
      <w:numFmt w:val="decimal"/>
      <w:isLgl/>
      <w:lvlText w:val="%1.%2.%3."/>
      <w:lvlJc w:val="left"/>
      <w:pPr>
        <w:ind w:left="1080" w:hanging="720"/>
      </w:pPr>
      <w:rPr>
        <w:rFonts w:hint="default"/>
        <w:b/>
        <w:i w:val="0"/>
        <w:color w:val="auto"/>
        <w:sz w:val="24"/>
        <w:szCs w:val="24"/>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41A92800"/>
    <w:multiLevelType w:val="multilevel"/>
    <w:tmpl w:val="5220006E"/>
    <w:lvl w:ilvl="0">
      <w:start w:val="4"/>
      <w:numFmt w:val="decimal"/>
      <w:lvlText w:val="%1."/>
      <w:lvlJc w:val="left"/>
      <w:pPr>
        <w:ind w:left="480" w:hanging="480"/>
      </w:pPr>
      <w:rPr>
        <w:rFonts w:hint="default"/>
      </w:rPr>
    </w:lvl>
    <w:lvl w:ilvl="1">
      <w:start w:val="1"/>
      <w:numFmt w:val="decimal"/>
      <w:lvlText w:val="%1.%2."/>
      <w:lvlJc w:val="left"/>
      <w:pPr>
        <w:ind w:left="1440" w:hanging="720"/>
      </w:pPr>
      <w:rPr>
        <w:rFonts w:hint="default"/>
        <w:b/>
        <w:color w:val="auto"/>
        <w:sz w:val="28"/>
        <w:szCs w:val="28"/>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6">
    <w:nsid w:val="440F34A2"/>
    <w:multiLevelType w:val="multilevel"/>
    <w:tmpl w:val="5220006E"/>
    <w:lvl w:ilvl="0">
      <w:start w:val="4"/>
      <w:numFmt w:val="decimal"/>
      <w:lvlText w:val="%1."/>
      <w:lvlJc w:val="left"/>
      <w:pPr>
        <w:ind w:left="480" w:hanging="480"/>
      </w:pPr>
      <w:rPr>
        <w:rFonts w:hint="default"/>
      </w:rPr>
    </w:lvl>
    <w:lvl w:ilvl="1">
      <w:start w:val="1"/>
      <w:numFmt w:val="decimal"/>
      <w:lvlText w:val="%1.%2."/>
      <w:lvlJc w:val="left"/>
      <w:pPr>
        <w:ind w:left="1440" w:hanging="720"/>
      </w:pPr>
      <w:rPr>
        <w:rFonts w:hint="default"/>
        <w:b/>
        <w:color w:val="auto"/>
        <w:sz w:val="28"/>
        <w:szCs w:val="28"/>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7">
    <w:nsid w:val="45174264"/>
    <w:multiLevelType w:val="multilevel"/>
    <w:tmpl w:val="1EE0E796"/>
    <w:lvl w:ilvl="0">
      <w:start w:val="3"/>
      <w:numFmt w:val="decimal"/>
      <w:lvlText w:val="%1."/>
      <w:lvlJc w:val="left"/>
      <w:pPr>
        <w:ind w:left="450" w:hanging="45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nsid w:val="52C91F06"/>
    <w:multiLevelType w:val="hybridMultilevel"/>
    <w:tmpl w:val="55749C2E"/>
    <w:lvl w:ilvl="0" w:tplc="25F0B928">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5E7204A7"/>
    <w:multiLevelType w:val="hybridMultilevel"/>
    <w:tmpl w:val="5BB6C854"/>
    <w:lvl w:ilvl="0" w:tplc="E39A5154">
      <w:start w:val="3"/>
      <w:numFmt w:val="decimal"/>
      <w:lvlText w:val="%1."/>
      <w:lvlJc w:val="left"/>
      <w:pPr>
        <w:ind w:left="720" w:hanging="360"/>
      </w:pPr>
      <w:rPr>
        <w:rFonts w:hint="default"/>
        <w:b/>
        <w:color w:val="auto"/>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62726B11"/>
    <w:multiLevelType w:val="hybridMultilevel"/>
    <w:tmpl w:val="A4D4FB8C"/>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72FD18D4"/>
    <w:multiLevelType w:val="hybridMultilevel"/>
    <w:tmpl w:val="6FCC4F3A"/>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2">
    <w:nsid w:val="7F4545D9"/>
    <w:multiLevelType w:val="hybridMultilevel"/>
    <w:tmpl w:val="8B280C20"/>
    <w:lvl w:ilvl="0" w:tplc="6E88BE48">
      <w:start w:val="1"/>
      <w:numFmt w:val="bullet"/>
      <w:lvlText w:val=""/>
      <w:lvlJc w:val="left"/>
      <w:pPr>
        <w:ind w:left="720" w:hanging="360"/>
      </w:pPr>
      <w:rPr>
        <w:rFonts w:ascii="Wingdings" w:eastAsiaTheme="minorHAnsi" w:hAnsi="Wingdings" w:cstheme="minorBidi" w:hint="default"/>
        <w:color w:val="76923C" w:themeColor="accent3" w:themeShade="BF"/>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2"/>
  </w:num>
  <w:num w:numId="4">
    <w:abstractNumId w:val="8"/>
  </w:num>
  <w:num w:numId="5">
    <w:abstractNumId w:val="1"/>
  </w:num>
  <w:num w:numId="6">
    <w:abstractNumId w:val="11"/>
  </w:num>
  <w:num w:numId="7">
    <w:abstractNumId w:val="10"/>
  </w:num>
  <w:num w:numId="8">
    <w:abstractNumId w:val="9"/>
  </w:num>
  <w:num w:numId="9">
    <w:abstractNumId w:val="0"/>
  </w:num>
  <w:num w:numId="10">
    <w:abstractNumId w:val="6"/>
  </w:num>
  <w:num w:numId="11">
    <w:abstractNumId w:val="5"/>
  </w:num>
  <w:num w:numId="12">
    <w:abstractNumId w:val="3"/>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184346"/>
    <w:rsid w:val="00003C93"/>
    <w:rsid w:val="00100C2C"/>
    <w:rsid w:val="0013333F"/>
    <w:rsid w:val="00141792"/>
    <w:rsid w:val="00155F33"/>
    <w:rsid w:val="001573F4"/>
    <w:rsid w:val="00184346"/>
    <w:rsid w:val="00250E37"/>
    <w:rsid w:val="00257C15"/>
    <w:rsid w:val="002C1DF2"/>
    <w:rsid w:val="0033158D"/>
    <w:rsid w:val="003A2AAF"/>
    <w:rsid w:val="003C1875"/>
    <w:rsid w:val="0041794F"/>
    <w:rsid w:val="00463C26"/>
    <w:rsid w:val="004945DA"/>
    <w:rsid w:val="004C1B51"/>
    <w:rsid w:val="004E39D3"/>
    <w:rsid w:val="005500B3"/>
    <w:rsid w:val="0055560F"/>
    <w:rsid w:val="00587AC2"/>
    <w:rsid w:val="00591901"/>
    <w:rsid w:val="005E1A13"/>
    <w:rsid w:val="0060107C"/>
    <w:rsid w:val="006155AA"/>
    <w:rsid w:val="006370A2"/>
    <w:rsid w:val="00643A64"/>
    <w:rsid w:val="00716A7A"/>
    <w:rsid w:val="0074381A"/>
    <w:rsid w:val="007A3A3F"/>
    <w:rsid w:val="007A5944"/>
    <w:rsid w:val="007B73B4"/>
    <w:rsid w:val="007C1A66"/>
    <w:rsid w:val="008758F2"/>
    <w:rsid w:val="008A1D3A"/>
    <w:rsid w:val="008B72DD"/>
    <w:rsid w:val="008F3273"/>
    <w:rsid w:val="00924E56"/>
    <w:rsid w:val="00930FD7"/>
    <w:rsid w:val="0093581D"/>
    <w:rsid w:val="0094094F"/>
    <w:rsid w:val="00972EF3"/>
    <w:rsid w:val="00974792"/>
    <w:rsid w:val="009C47A4"/>
    <w:rsid w:val="009F3FF0"/>
    <w:rsid w:val="009F5497"/>
    <w:rsid w:val="00A1228A"/>
    <w:rsid w:val="00A16AC8"/>
    <w:rsid w:val="00A52569"/>
    <w:rsid w:val="00AA271E"/>
    <w:rsid w:val="00B054DA"/>
    <w:rsid w:val="00B1713B"/>
    <w:rsid w:val="00B661D3"/>
    <w:rsid w:val="00B9544B"/>
    <w:rsid w:val="00BB61FC"/>
    <w:rsid w:val="00C0364E"/>
    <w:rsid w:val="00C10F2F"/>
    <w:rsid w:val="00C2517F"/>
    <w:rsid w:val="00C509B4"/>
    <w:rsid w:val="00DB0893"/>
    <w:rsid w:val="00DC543A"/>
    <w:rsid w:val="00DF5E01"/>
    <w:rsid w:val="00EF7866"/>
    <w:rsid w:val="00F01ECE"/>
    <w:rsid w:val="00F07E97"/>
    <w:rsid w:val="00F24104"/>
    <w:rsid w:val="00FA0A21"/>
    <w:rsid w:val="00FA1DA6"/>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4346"/>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184346"/>
    <w:pPr>
      <w:spacing w:after="0" w:line="240" w:lineRule="auto"/>
    </w:pPr>
  </w:style>
  <w:style w:type="paragraph" w:styleId="Paragraphedeliste">
    <w:name w:val="List Paragraph"/>
    <w:basedOn w:val="Normal"/>
    <w:uiPriority w:val="34"/>
    <w:qFormat/>
    <w:rsid w:val="00184346"/>
    <w:pPr>
      <w:ind w:left="720"/>
      <w:contextualSpacing/>
    </w:pPr>
  </w:style>
  <w:style w:type="character" w:styleId="Lienhypertexte">
    <w:name w:val="Hyperlink"/>
    <w:basedOn w:val="Policepardfaut"/>
    <w:uiPriority w:val="99"/>
    <w:unhideWhenUsed/>
    <w:rsid w:val="00184346"/>
    <w:rPr>
      <w:color w:val="0000FF"/>
      <w:u w:val="single"/>
    </w:rPr>
  </w:style>
  <w:style w:type="paragraph" w:styleId="En-tte">
    <w:name w:val="header"/>
    <w:basedOn w:val="Normal"/>
    <w:link w:val="En-tteCar"/>
    <w:uiPriority w:val="99"/>
    <w:semiHidden/>
    <w:unhideWhenUsed/>
    <w:rsid w:val="00184346"/>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184346"/>
  </w:style>
  <w:style w:type="paragraph" w:styleId="Pieddepage">
    <w:name w:val="footer"/>
    <w:basedOn w:val="Normal"/>
    <w:link w:val="PieddepageCar"/>
    <w:uiPriority w:val="99"/>
    <w:unhideWhenUsed/>
    <w:rsid w:val="001843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84346"/>
  </w:style>
  <w:style w:type="paragraph" w:styleId="Textedebulles">
    <w:name w:val="Balloon Text"/>
    <w:basedOn w:val="Normal"/>
    <w:link w:val="TextedebullesCar"/>
    <w:uiPriority w:val="99"/>
    <w:semiHidden/>
    <w:unhideWhenUsed/>
    <w:rsid w:val="0041794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179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BUrWNd9VVik&amp;list=PLs6c-hzj1_0nvXuwi1ETuY0e_OLjqYxaK&amp;index=11&amp;t=786s" TargetMode="External"/><Relationship Id="rId18" Type="http://schemas.openxmlformats.org/officeDocument/2006/relationships/image" Target="media/image8.png"/><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ww.youtube.com/watch?v=Tbap_3ZjbK4" TargetMode="External"/><Relationship Id="rId7" Type="http://schemas.openxmlformats.org/officeDocument/2006/relationships/image" Target="media/image1.png"/><Relationship Id="rId12" Type="http://schemas.openxmlformats.org/officeDocument/2006/relationships/image" Target="media/image4.jpeg"/><Relationship Id="rId17" Type="http://schemas.openxmlformats.org/officeDocument/2006/relationships/image" Target="media/image7.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fr.wikipedia.org/wiki/Enfant_int%C3%A9rieur" TargetMode="External"/><Relationship Id="rId20" Type="http://schemas.openxmlformats.org/officeDocument/2006/relationships/hyperlink" Target="https://www.youtube.com/watch?v=JfPHXjNto_U&amp;t=23s" TargetMode="External"/><Relationship Id="rId29"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hyperlink" Target="https://fr.wikipedia.org/wiki/Biais_cognitif" TargetMode="Externa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1.jpe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9.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5.jpeg"/><Relationship Id="rId22" Type="http://schemas.openxmlformats.org/officeDocument/2006/relationships/image" Target="media/image10.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5</Pages>
  <Words>2121</Words>
  <Characters>11668</Characters>
  <Application>Microsoft Office Word</Application>
  <DocSecurity>0</DocSecurity>
  <Lines>97</Lines>
  <Paragraphs>27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13762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PCDiscounts.fr</cp:lastModifiedBy>
  <cp:revision>61</cp:revision>
  <dcterms:created xsi:type="dcterms:W3CDTF">2023-10-04T15:32:00Z</dcterms:created>
  <dcterms:modified xsi:type="dcterms:W3CDTF">2026-05-14T16:24:00Z</dcterms:modified>
</cp:coreProperties>
</file>