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929" w:rsidRPr="00AF1B95" w:rsidRDefault="00306167">
      <w:pPr>
        <w:rPr>
          <w:rFonts w:cstheme="minorHAnsi"/>
          <w:b/>
          <w:sz w:val="24"/>
          <w:szCs w:val="24"/>
        </w:rPr>
      </w:pPr>
      <w:r w:rsidRPr="00AF1B95">
        <w:rPr>
          <w:rFonts w:cstheme="minorHAnsi"/>
          <w:b/>
          <w:sz w:val="24"/>
          <w:szCs w:val="24"/>
        </w:rPr>
        <w:t>L’art</w:t>
      </w:r>
    </w:p>
    <w:tbl>
      <w:tblPr>
        <w:tblStyle w:val="TableGrid"/>
        <w:tblW w:w="0" w:type="auto"/>
        <w:tblLook w:val="04A0"/>
      </w:tblPr>
      <w:tblGrid>
        <w:gridCol w:w="1809"/>
        <w:gridCol w:w="3119"/>
        <w:gridCol w:w="5679"/>
      </w:tblGrid>
      <w:tr w:rsidR="002D4BA9" w:rsidRPr="00AF1B95" w:rsidTr="00543904">
        <w:tc>
          <w:tcPr>
            <w:tcW w:w="1809" w:type="dxa"/>
          </w:tcPr>
          <w:p w:rsidR="002D4BA9" w:rsidRPr="00AF1B95" w:rsidRDefault="002D4BA9" w:rsidP="00E32668">
            <w:pPr>
              <w:rPr>
                <w:rFonts w:cstheme="minorHAnsi"/>
                <w:i/>
                <w:sz w:val="24"/>
                <w:szCs w:val="24"/>
              </w:rPr>
            </w:pPr>
            <w:r w:rsidRPr="00AF1B95">
              <w:rPr>
                <w:rFonts w:cstheme="minorHAnsi"/>
                <w:i/>
                <w:sz w:val="24"/>
                <w:szCs w:val="24"/>
              </w:rPr>
              <w:t>auteur</w:t>
            </w:r>
          </w:p>
        </w:tc>
        <w:tc>
          <w:tcPr>
            <w:tcW w:w="3119" w:type="dxa"/>
          </w:tcPr>
          <w:p w:rsidR="002D4BA9" w:rsidRPr="00AF1B95" w:rsidRDefault="002D4BA9" w:rsidP="00E32668">
            <w:pPr>
              <w:rPr>
                <w:rFonts w:cstheme="minorHAnsi"/>
                <w:i/>
                <w:sz w:val="24"/>
                <w:szCs w:val="24"/>
              </w:rPr>
            </w:pPr>
            <w:r w:rsidRPr="00AF1B95">
              <w:rPr>
                <w:rFonts w:cstheme="minorHAnsi"/>
                <w:i/>
                <w:sz w:val="24"/>
                <w:szCs w:val="24"/>
              </w:rPr>
              <w:t>citation</w:t>
            </w:r>
          </w:p>
        </w:tc>
        <w:tc>
          <w:tcPr>
            <w:tcW w:w="5679" w:type="dxa"/>
          </w:tcPr>
          <w:p w:rsidR="002D4BA9" w:rsidRPr="00AF1B95" w:rsidRDefault="002D4BA9" w:rsidP="00E32668">
            <w:pPr>
              <w:rPr>
                <w:rFonts w:cstheme="minorHAnsi"/>
                <w:i/>
                <w:sz w:val="24"/>
                <w:szCs w:val="24"/>
              </w:rPr>
            </w:pPr>
            <w:r w:rsidRPr="00AF1B95">
              <w:rPr>
                <w:rFonts w:cstheme="minorHAnsi"/>
                <w:i/>
                <w:sz w:val="24"/>
                <w:szCs w:val="24"/>
              </w:rPr>
              <w:t>idée</w:t>
            </w:r>
          </w:p>
        </w:tc>
      </w:tr>
      <w:tr w:rsidR="006E6F87" w:rsidRPr="00AF1B95" w:rsidTr="00543904">
        <w:tc>
          <w:tcPr>
            <w:tcW w:w="1809" w:type="dxa"/>
          </w:tcPr>
          <w:p w:rsidR="006E6F87" w:rsidRPr="00AF1B95" w:rsidRDefault="006E6F87" w:rsidP="003C6A7D">
            <w:pPr>
              <w:tabs>
                <w:tab w:val="left" w:pos="1127"/>
              </w:tabs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Aristote</w:t>
            </w:r>
          </w:p>
        </w:tc>
        <w:tc>
          <w:tcPr>
            <w:tcW w:w="3119" w:type="dxa"/>
          </w:tcPr>
          <w:p w:rsidR="006E6F87" w:rsidRPr="00AF1B95" w:rsidRDefault="006E6F87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« Imiter est une tendance naturelle aux hommes »</w:t>
            </w:r>
          </w:p>
        </w:tc>
        <w:tc>
          <w:tcPr>
            <w:tcW w:w="5679" w:type="dxa"/>
          </w:tcPr>
          <w:p w:rsidR="006E6F87" w:rsidRPr="00566C3E" w:rsidRDefault="004247F1" w:rsidP="006E6F87">
            <w:pPr>
              <w:rPr>
                <w:rFonts w:cstheme="minorHAnsi"/>
                <w:sz w:val="24"/>
                <w:szCs w:val="24"/>
              </w:rPr>
            </w:pPr>
            <w:r w:rsidRPr="00566C3E">
              <w:rPr>
                <w:rFonts w:cstheme="minorHAnsi"/>
                <w:sz w:val="24"/>
                <w:szCs w:val="24"/>
              </w:rPr>
              <w:t>L’art répond au besoin naturel d’imiter les choses naturelles et de prendre plaisir à contempler ces imitations.</w:t>
            </w:r>
          </w:p>
          <w:p w:rsidR="005215EC" w:rsidRPr="00AF1B95" w:rsidRDefault="00543904" w:rsidP="0054390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L’art comme </w:t>
            </w:r>
            <w:r w:rsidR="005215EC" w:rsidRPr="00E7265C">
              <w:rPr>
                <w:rFonts w:cstheme="minorHAnsi"/>
                <w:i/>
                <w:sz w:val="24"/>
                <w:szCs w:val="24"/>
              </w:rPr>
              <w:t>mimesis</w:t>
            </w:r>
            <w:r w:rsidR="003B06DE">
              <w:rPr>
                <w:rFonts w:cstheme="minorHAns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(imitation en</w:t>
            </w:r>
            <w:r w:rsidR="00005FC7" w:rsidRPr="00AF1B95">
              <w:rPr>
                <w:rFonts w:cstheme="minorHAnsi"/>
                <w:sz w:val="24"/>
                <w:szCs w:val="24"/>
              </w:rPr>
              <w:t xml:space="preserve"> grec)</w:t>
            </w:r>
          </w:p>
        </w:tc>
      </w:tr>
      <w:tr w:rsidR="006E6F87" w:rsidRPr="00AF1B95" w:rsidTr="00543904">
        <w:tc>
          <w:tcPr>
            <w:tcW w:w="1809" w:type="dxa"/>
          </w:tcPr>
          <w:p w:rsidR="006E6F87" w:rsidRPr="00AF1B95" w:rsidRDefault="006E6F87" w:rsidP="003C6A7D">
            <w:pPr>
              <w:tabs>
                <w:tab w:val="left" w:pos="1127"/>
              </w:tabs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Hegel</w:t>
            </w:r>
          </w:p>
        </w:tc>
        <w:tc>
          <w:tcPr>
            <w:tcW w:w="3119" w:type="dxa"/>
          </w:tcPr>
          <w:p w:rsidR="006E6F87" w:rsidRPr="00AF1B95" w:rsidRDefault="006E6F87" w:rsidP="006E6F87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eastAsia="Times New Roman" w:cstheme="minorHAnsi"/>
                <w:sz w:val="24"/>
                <w:szCs w:val="24"/>
              </w:rPr>
              <w:t xml:space="preserve">« Le besoin universel et absolu d'où découle l'art  a son origine dans le fait que l'homme est </w:t>
            </w:r>
            <w:r w:rsidRPr="00AF1B95">
              <w:rPr>
                <w:rFonts w:eastAsia="Times New Roman" w:cstheme="minorHAnsi"/>
                <w:i/>
                <w:iCs/>
                <w:sz w:val="24"/>
                <w:szCs w:val="24"/>
              </w:rPr>
              <w:t>conscience pensante </w:t>
            </w:r>
            <w:r w:rsidRPr="00AF1B95">
              <w:rPr>
                <w:rFonts w:eastAsia="Times New Roman" w:cstheme="minorHAnsi"/>
                <w:iCs/>
                <w:sz w:val="24"/>
                <w:szCs w:val="24"/>
              </w:rPr>
              <w:t>»</w:t>
            </w:r>
          </w:p>
        </w:tc>
        <w:tc>
          <w:tcPr>
            <w:tcW w:w="5679" w:type="dxa"/>
          </w:tcPr>
          <w:p w:rsidR="006E6F87" w:rsidRPr="00AF1B95" w:rsidRDefault="007955A2" w:rsidP="004247F1">
            <w:pPr>
              <w:rPr>
                <w:rFonts w:cstheme="minorHAnsi"/>
                <w:sz w:val="24"/>
                <w:szCs w:val="24"/>
              </w:rPr>
            </w:pPr>
            <w:r w:rsidRPr="00566C3E">
              <w:rPr>
                <w:rFonts w:cstheme="minorHAnsi"/>
                <w:sz w:val="24"/>
                <w:szCs w:val="24"/>
              </w:rPr>
              <w:t>L’art, comme mode de transformation et d’appropriation du donné naturel,</w:t>
            </w:r>
            <w:r w:rsidRPr="00AF1B95">
              <w:rPr>
                <w:rFonts w:cstheme="minorHAnsi"/>
                <w:sz w:val="24"/>
                <w:szCs w:val="24"/>
              </w:rPr>
              <w:t xml:space="preserve"> est un moyen essentiel pour l’humain d’accéder à la </w:t>
            </w:r>
            <w:r w:rsidR="004247F1" w:rsidRPr="00AF1B95">
              <w:rPr>
                <w:rFonts w:cstheme="minorHAnsi"/>
                <w:sz w:val="24"/>
                <w:szCs w:val="24"/>
              </w:rPr>
              <w:t xml:space="preserve">représentation de soi et à la </w:t>
            </w:r>
            <w:r w:rsidR="004247F1" w:rsidRPr="00AF1B95">
              <w:rPr>
                <w:rFonts w:cstheme="minorHAnsi"/>
                <w:i/>
                <w:sz w:val="24"/>
                <w:szCs w:val="24"/>
              </w:rPr>
              <w:t>conscience de soi</w:t>
            </w:r>
            <w:r w:rsidR="004247F1" w:rsidRPr="00AF1B95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9B2B42" w:rsidRPr="00AF1B95" w:rsidTr="00543904">
        <w:tc>
          <w:tcPr>
            <w:tcW w:w="1809" w:type="dxa"/>
          </w:tcPr>
          <w:p w:rsidR="009B2B42" w:rsidRPr="00AF1B95" w:rsidRDefault="009B2B42" w:rsidP="003C6A7D">
            <w:pPr>
              <w:tabs>
                <w:tab w:val="left" w:pos="1127"/>
              </w:tabs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 xml:space="preserve">Alain </w:t>
            </w:r>
          </w:p>
        </w:tc>
        <w:tc>
          <w:tcPr>
            <w:tcW w:w="3119" w:type="dxa"/>
          </w:tcPr>
          <w:p w:rsidR="00127E37" w:rsidRPr="00AF1B95" w:rsidRDefault="00127E37" w:rsidP="006E6F87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(en parlant de l’artiste) </w:t>
            </w:r>
          </w:p>
          <w:p w:rsidR="009B2B42" w:rsidRPr="00AF1B95" w:rsidRDefault="004247F1" w:rsidP="006E6F87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« l’idée lui vient à mesure qu’il fait</w:t>
            </w:r>
            <w:r w:rsidR="00127E37" w:rsidRPr="00AF1B95">
              <w:rPr>
                <w:rFonts w:cstheme="minorHAnsi"/>
                <w:sz w:val="24"/>
                <w:szCs w:val="24"/>
              </w:rPr>
              <w:t> »</w:t>
            </w:r>
          </w:p>
          <w:p w:rsidR="003340CC" w:rsidRPr="00AF1B95" w:rsidRDefault="003340CC" w:rsidP="006E6F87">
            <w:pPr>
              <w:rPr>
                <w:rFonts w:eastAsia="Times New Roman"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« il est spectateur de son œuvre en train de naître »</w:t>
            </w:r>
          </w:p>
        </w:tc>
        <w:tc>
          <w:tcPr>
            <w:tcW w:w="5679" w:type="dxa"/>
          </w:tcPr>
          <w:p w:rsidR="009B2B42" w:rsidRPr="00AF1B95" w:rsidRDefault="004247F1" w:rsidP="006E6F87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Contrairement à l’artisan, l’artiste n’</w:t>
            </w:r>
            <w:r w:rsidR="00607958" w:rsidRPr="00AF1B95">
              <w:rPr>
                <w:rFonts w:cstheme="minorHAnsi"/>
                <w:sz w:val="24"/>
                <w:szCs w:val="24"/>
              </w:rPr>
              <w:t>est pas contraint par l’</w:t>
            </w:r>
            <w:r w:rsidRPr="00AF1B95">
              <w:rPr>
                <w:rFonts w:cstheme="minorHAnsi"/>
                <w:sz w:val="24"/>
                <w:szCs w:val="24"/>
              </w:rPr>
              <w:t xml:space="preserve">idée </w:t>
            </w:r>
            <w:r w:rsidR="00607958" w:rsidRPr="00AF1B95">
              <w:rPr>
                <w:rFonts w:cstheme="minorHAnsi"/>
                <w:sz w:val="24"/>
                <w:szCs w:val="24"/>
              </w:rPr>
              <w:t xml:space="preserve">prédéterminée (d’un objet utilitaire), il est donc </w:t>
            </w:r>
            <w:r w:rsidR="00607958" w:rsidRPr="00566C3E">
              <w:rPr>
                <w:rFonts w:cstheme="minorHAnsi"/>
                <w:sz w:val="24"/>
                <w:szCs w:val="24"/>
              </w:rPr>
              <w:t>libre de créer.</w:t>
            </w:r>
          </w:p>
          <w:p w:rsidR="003340CC" w:rsidRPr="003B06DE" w:rsidRDefault="003B06DE" w:rsidP="006E6F87">
            <w:pPr>
              <w:rPr>
                <w:rFonts w:cstheme="minorHAnsi"/>
                <w:b/>
                <w:sz w:val="24"/>
                <w:szCs w:val="24"/>
              </w:rPr>
            </w:pPr>
            <w:r w:rsidRPr="003B06DE">
              <w:rPr>
                <w:rFonts w:cstheme="minorHAnsi"/>
                <w:b/>
                <w:sz w:val="24"/>
                <w:szCs w:val="24"/>
              </w:rPr>
              <w:t>DC : liberté/</w:t>
            </w:r>
            <w:r w:rsidR="003340CC" w:rsidRPr="003B06DE">
              <w:rPr>
                <w:rFonts w:cstheme="minorHAnsi"/>
                <w:b/>
                <w:sz w:val="24"/>
                <w:szCs w:val="24"/>
              </w:rPr>
              <w:t>contrainte</w:t>
            </w:r>
          </w:p>
        </w:tc>
      </w:tr>
      <w:tr w:rsidR="002D4BA9" w:rsidRPr="00AF1B95" w:rsidTr="00543904">
        <w:tc>
          <w:tcPr>
            <w:tcW w:w="1809" w:type="dxa"/>
          </w:tcPr>
          <w:p w:rsidR="002D4BA9" w:rsidRPr="00AF1B95" w:rsidRDefault="003C6A7D" w:rsidP="003C6A7D">
            <w:pPr>
              <w:tabs>
                <w:tab w:val="left" w:pos="1127"/>
              </w:tabs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Bergson</w:t>
            </w:r>
          </w:p>
        </w:tc>
        <w:tc>
          <w:tcPr>
            <w:tcW w:w="3119" w:type="dxa"/>
          </w:tcPr>
          <w:p w:rsidR="002D4BA9" w:rsidRPr="00AF1B95" w:rsidRDefault="006E6F87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eastAsia="Calibri" w:cstheme="minorHAnsi"/>
                <w:sz w:val="24"/>
                <w:szCs w:val="24"/>
              </w:rPr>
              <w:t>l'artiste</w:t>
            </w:r>
            <w:r w:rsidR="00272016" w:rsidRPr="00AF1B95">
              <w:rPr>
                <w:rFonts w:eastAsia="Calibri" w:cstheme="minorHAnsi"/>
                <w:sz w:val="24"/>
                <w:szCs w:val="24"/>
              </w:rPr>
              <w:t xml:space="preserve"> « </w:t>
            </w:r>
            <w:r w:rsidRPr="00AF1B95">
              <w:rPr>
                <w:rFonts w:eastAsia="Calibri" w:cstheme="minorHAnsi"/>
                <w:sz w:val="24"/>
                <w:szCs w:val="24"/>
              </w:rPr>
              <w:t xml:space="preserve">est un homme </w:t>
            </w:r>
            <w:r w:rsidRPr="00AF1B95">
              <w:rPr>
                <w:rFonts w:eastAsia="Calibri" w:cstheme="minorHAnsi"/>
                <w:sz w:val="24"/>
                <w:szCs w:val="24"/>
                <w:u w:val="single"/>
              </w:rPr>
              <w:t>qui voit mieux que les autres</w:t>
            </w:r>
            <w:r w:rsidRPr="00AF1B95">
              <w:rPr>
                <w:rFonts w:eastAsia="Calibri" w:cstheme="minorHAnsi"/>
                <w:sz w:val="24"/>
                <w:szCs w:val="24"/>
              </w:rPr>
              <w:t>, car il regarde la réalité nue et sans voiles.</w:t>
            </w:r>
            <w:r w:rsidRPr="00AF1B95">
              <w:rPr>
                <w:rFonts w:cstheme="minorHAnsi"/>
                <w:sz w:val="24"/>
                <w:szCs w:val="24"/>
              </w:rPr>
              <w:t> »</w:t>
            </w:r>
          </w:p>
        </w:tc>
        <w:tc>
          <w:tcPr>
            <w:tcW w:w="5679" w:type="dxa"/>
          </w:tcPr>
          <w:p w:rsidR="002D4BA9" w:rsidRDefault="00272016" w:rsidP="006E6F87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 xml:space="preserve">Le regard de l’artiste sait se détacher des conventions </w:t>
            </w:r>
            <w:r w:rsidR="000051DD" w:rsidRPr="00AF1B95">
              <w:rPr>
                <w:rFonts w:cstheme="minorHAnsi"/>
                <w:sz w:val="24"/>
                <w:szCs w:val="24"/>
              </w:rPr>
              <w:t>(</w:t>
            </w:r>
            <w:r w:rsidRPr="00AF1B95">
              <w:rPr>
                <w:rFonts w:cstheme="minorHAnsi"/>
                <w:sz w:val="24"/>
                <w:szCs w:val="24"/>
              </w:rPr>
              <w:t>langagières et sociales</w:t>
            </w:r>
            <w:r w:rsidR="000051DD" w:rsidRPr="00AF1B95">
              <w:rPr>
                <w:rFonts w:cstheme="minorHAnsi"/>
                <w:sz w:val="24"/>
                <w:szCs w:val="24"/>
              </w:rPr>
              <w:t>)</w:t>
            </w:r>
            <w:r w:rsidRPr="00AF1B95">
              <w:rPr>
                <w:rFonts w:cstheme="minorHAnsi"/>
                <w:sz w:val="24"/>
                <w:szCs w:val="24"/>
              </w:rPr>
              <w:t xml:space="preserve"> qui enferment notre vision du monde dans un schéma utilitaire et intéressé.</w:t>
            </w:r>
          </w:p>
          <w:p w:rsidR="00890984" w:rsidRPr="00AF1B95" w:rsidRDefault="00890984" w:rsidP="006E6F8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L’artiste porte un regard « désintéressé » sur les choses.</w:t>
            </w:r>
          </w:p>
        </w:tc>
      </w:tr>
      <w:tr w:rsidR="002F098B" w:rsidRPr="00AF1B95" w:rsidTr="00543904">
        <w:tc>
          <w:tcPr>
            <w:tcW w:w="1809" w:type="dxa"/>
          </w:tcPr>
          <w:p w:rsidR="002F098B" w:rsidRPr="00AF1B95" w:rsidRDefault="002F098B" w:rsidP="003C6A7D">
            <w:pPr>
              <w:tabs>
                <w:tab w:val="left" w:pos="1127"/>
              </w:tabs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Kant</w:t>
            </w:r>
          </w:p>
          <w:p w:rsidR="002F098B" w:rsidRPr="00AF1B95" w:rsidRDefault="002F098B" w:rsidP="003C6A7D">
            <w:pPr>
              <w:tabs>
                <w:tab w:val="left" w:pos="1127"/>
              </w:tabs>
              <w:rPr>
                <w:rFonts w:cstheme="minorHAnsi"/>
                <w:sz w:val="24"/>
                <w:szCs w:val="24"/>
              </w:rPr>
            </w:pPr>
          </w:p>
          <w:p w:rsidR="002F098B" w:rsidRPr="00AF1B95" w:rsidRDefault="002F098B" w:rsidP="003C6A7D">
            <w:pPr>
              <w:tabs>
                <w:tab w:val="left" w:pos="1127"/>
              </w:tabs>
              <w:rPr>
                <w:rFonts w:cstheme="minorHAnsi"/>
                <w:sz w:val="24"/>
                <w:szCs w:val="24"/>
              </w:rPr>
            </w:pPr>
          </w:p>
          <w:p w:rsidR="002F098B" w:rsidRPr="00AF1B95" w:rsidRDefault="002F098B" w:rsidP="003C6A7D">
            <w:pPr>
              <w:tabs>
                <w:tab w:val="left" w:pos="1127"/>
              </w:tabs>
              <w:rPr>
                <w:rFonts w:cstheme="minorHAnsi"/>
                <w:sz w:val="24"/>
                <w:szCs w:val="24"/>
              </w:rPr>
            </w:pPr>
          </w:p>
          <w:p w:rsidR="002F098B" w:rsidRPr="00AF1B95" w:rsidRDefault="002F098B" w:rsidP="003C6A7D">
            <w:pPr>
              <w:tabs>
                <w:tab w:val="left" w:pos="1127"/>
              </w:tabs>
              <w:rPr>
                <w:rFonts w:cstheme="minorHAnsi"/>
                <w:sz w:val="24"/>
                <w:szCs w:val="24"/>
              </w:rPr>
            </w:pPr>
          </w:p>
          <w:p w:rsidR="002F098B" w:rsidRPr="00AF1B95" w:rsidRDefault="002F098B" w:rsidP="003C6A7D">
            <w:pPr>
              <w:tabs>
                <w:tab w:val="left" w:pos="1127"/>
              </w:tabs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2F098B" w:rsidRPr="00AF1B95" w:rsidRDefault="002F098B" w:rsidP="002F098B">
            <w:pPr>
              <w:rPr>
                <w:rFonts w:eastAsia="Times New Roman" w:cstheme="minorHAnsi"/>
                <w:sz w:val="24"/>
                <w:szCs w:val="24"/>
              </w:rPr>
            </w:pPr>
            <w:r w:rsidRPr="00AF1B95">
              <w:rPr>
                <w:rFonts w:eastAsia="Times New Roman" w:cstheme="minorHAnsi"/>
                <w:sz w:val="24"/>
                <w:szCs w:val="24"/>
              </w:rPr>
              <w:t xml:space="preserve">« si [on] affirme que quelque chose est beau, c'est </w:t>
            </w:r>
            <w:proofErr w:type="gramStart"/>
            <w:r w:rsidRPr="00AF1B95">
              <w:rPr>
                <w:rFonts w:eastAsia="Times New Roman" w:cstheme="minorHAnsi"/>
                <w:sz w:val="24"/>
                <w:szCs w:val="24"/>
              </w:rPr>
              <w:t>qu'[</w:t>
            </w:r>
            <w:proofErr w:type="gramEnd"/>
            <w:r w:rsidRPr="00AF1B95">
              <w:rPr>
                <w:rFonts w:eastAsia="Times New Roman" w:cstheme="minorHAnsi"/>
                <w:sz w:val="24"/>
                <w:szCs w:val="24"/>
              </w:rPr>
              <w:t>on] attend des autres qu'ils éprouvent la même satisfaction »</w:t>
            </w:r>
          </w:p>
          <w:p w:rsidR="002F098B" w:rsidRPr="00AF1B95" w:rsidRDefault="002F098B" w:rsidP="002F098B">
            <w:pPr>
              <w:rPr>
                <w:rFonts w:eastAsia="Calibri" w:cstheme="minorHAnsi"/>
                <w:sz w:val="24"/>
                <w:szCs w:val="24"/>
              </w:rPr>
            </w:pPr>
            <w:r w:rsidRPr="00AF1B95">
              <w:rPr>
                <w:rFonts w:eastAsia="Times New Roman" w:cstheme="minorHAnsi"/>
                <w:sz w:val="24"/>
                <w:szCs w:val="24"/>
              </w:rPr>
              <w:t xml:space="preserve">« [on] parle alors de la beauté </w:t>
            </w:r>
            <w:r w:rsidRPr="00AF1B95">
              <w:rPr>
                <w:rFonts w:eastAsia="Times New Roman" w:cstheme="minorHAnsi"/>
                <w:sz w:val="24"/>
                <w:szCs w:val="24"/>
                <w:u w:val="single"/>
              </w:rPr>
              <w:t>comme si</w:t>
            </w:r>
            <w:r w:rsidRPr="00AF1B95">
              <w:rPr>
                <w:rFonts w:eastAsia="Times New Roman" w:cstheme="minorHAnsi"/>
                <w:sz w:val="24"/>
                <w:szCs w:val="24"/>
              </w:rPr>
              <w:t xml:space="preserve"> c'était une propriété des choses »</w:t>
            </w:r>
          </w:p>
        </w:tc>
        <w:tc>
          <w:tcPr>
            <w:tcW w:w="5679" w:type="dxa"/>
          </w:tcPr>
          <w:p w:rsidR="002F098B" w:rsidRPr="00566C3E" w:rsidRDefault="002F098B" w:rsidP="006E6F87">
            <w:pPr>
              <w:rPr>
                <w:rFonts w:cstheme="minorHAnsi"/>
                <w:sz w:val="24"/>
                <w:szCs w:val="24"/>
              </w:rPr>
            </w:pPr>
            <w:r w:rsidRPr="00566C3E">
              <w:rPr>
                <w:rFonts w:cstheme="minorHAnsi"/>
                <w:sz w:val="24"/>
                <w:szCs w:val="24"/>
              </w:rPr>
              <w:t>Distinction du (vraiment) beau et</w:t>
            </w:r>
            <w:r w:rsidR="00E7265C" w:rsidRPr="00566C3E">
              <w:rPr>
                <w:rFonts w:cstheme="minorHAnsi"/>
                <w:sz w:val="24"/>
                <w:szCs w:val="24"/>
              </w:rPr>
              <w:t xml:space="preserve"> </w:t>
            </w:r>
            <w:r w:rsidRPr="00566C3E">
              <w:rPr>
                <w:rFonts w:cstheme="minorHAnsi"/>
                <w:sz w:val="24"/>
                <w:szCs w:val="24"/>
              </w:rPr>
              <w:t>du (simplement) agréable.</w:t>
            </w:r>
          </w:p>
          <w:p w:rsidR="002F098B" w:rsidRPr="00AF1B95" w:rsidRDefault="002F098B" w:rsidP="003B06DE">
            <w:pPr>
              <w:rPr>
                <w:rFonts w:cstheme="minorHAnsi"/>
                <w:sz w:val="24"/>
                <w:szCs w:val="24"/>
              </w:rPr>
            </w:pPr>
            <w:r w:rsidRPr="00566C3E">
              <w:rPr>
                <w:rFonts w:cstheme="minorHAnsi"/>
                <w:sz w:val="24"/>
                <w:szCs w:val="24"/>
              </w:rPr>
              <w:t xml:space="preserve">Le jugement de </w:t>
            </w:r>
            <w:r w:rsidR="008640D3" w:rsidRPr="00566C3E">
              <w:rPr>
                <w:rFonts w:cstheme="minorHAnsi"/>
                <w:sz w:val="24"/>
                <w:szCs w:val="24"/>
              </w:rPr>
              <w:t>goû</w:t>
            </w:r>
            <w:r w:rsidRPr="00566C3E">
              <w:rPr>
                <w:rFonts w:cstheme="minorHAnsi"/>
                <w:sz w:val="24"/>
                <w:szCs w:val="24"/>
              </w:rPr>
              <w:t xml:space="preserve">t sensible est purement subjectif alors que </w:t>
            </w:r>
            <w:r w:rsidR="00994E9D" w:rsidRPr="00566C3E">
              <w:rPr>
                <w:rFonts w:cstheme="minorHAnsi"/>
                <w:sz w:val="24"/>
                <w:szCs w:val="24"/>
              </w:rPr>
              <w:t>le jugement de goû</w:t>
            </w:r>
            <w:r w:rsidRPr="00566C3E">
              <w:rPr>
                <w:rFonts w:cstheme="minorHAnsi"/>
                <w:sz w:val="24"/>
                <w:szCs w:val="24"/>
              </w:rPr>
              <w:t>t esthétique</w:t>
            </w:r>
            <w:r w:rsidR="00566C3E" w:rsidRPr="00566C3E">
              <w:rPr>
                <w:rFonts w:cstheme="minorHAnsi"/>
                <w:sz w:val="24"/>
                <w:szCs w:val="24"/>
              </w:rPr>
              <w:t xml:space="preserve"> </w:t>
            </w:r>
            <w:r w:rsidR="008640D3" w:rsidRPr="00566C3E">
              <w:rPr>
                <w:rFonts w:cstheme="minorHAnsi"/>
                <w:sz w:val="24"/>
                <w:szCs w:val="24"/>
              </w:rPr>
              <w:t>semble pouvoir</w:t>
            </w:r>
            <w:r w:rsidR="00994E9D" w:rsidRPr="00566C3E">
              <w:rPr>
                <w:rFonts w:cstheme="minorHAnsi"/>
                <w:sz w:val="24"/>
                <w:szCs w:val="24"/>
              </w:rPr>
              <w:t xml:space="preserve"> prétendre à l’objectivité, du moins à la </w:t>
            </w:r>
            <w:proofErr w:type="spellStart"/>
            <w:r w:rsidR="00994E9D" w:rsidRPr="00566C3E">
              <w:rPr>
                <w:rFonts w:cstheme="minorHAnsi"/>
                <w:sz w:val="24"/>
                <w:szCs w:val="24"/>
              </w:rPr>
              <w:t>transsubjectivité</w:t>
            </w:r>
            <w:proofErr w:type="spellEnd"/>
            <w:r w:rsidR="00C46DB4" w:rsidRPr="00566C3E">
              <w:rPr>
                <w:rFonts w:cstheme="minorHAnsi"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2D4BA9" w:rsidRPr="00AF1B95" w:rsidTr="00543904">
        <w:tc>
          <w:tcPr>
            <w:tcW w:w="1809" w:type="dxa"/>
          </w:tcPr>
          <w:p w:rsidR="002D4BA9" w:rsidRPr="00AF1B95" w:rsidRDefault="003C6A7D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Kant</w:t>
            </w:r>
          </w:p>
        </w:tc>
        <w:tc>
          <w:tcPr>
            <w:tcW w:w="3119" w:type="dxa"/>
          </w:tcPr>
          <w:p w:rsidR="002D4BA9" w:rsidRPr="00AF1B95" w:rsidRDefault="003C6A7D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« Le beau est ce qui plaît universellement sans concept. »</w:t>
            </w:r>
          </w:p>
        </w:tc>
        <w:tc>
          <w:tcPr>
            <w:tcW w:w="5679" w:type="dxa"/>
          </w:tcPr>
          <w:p w:rsidR="002D4BA9" w:rsidRPr="00AF1B95" w:rsidRDefault="003B06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 perception de la beauté</w:t>
            </w:r>
            <w:r w:rsidR="00857D29">
              <w:rPr>
                <w:rFonts w:cstheme="minorHAnsi"/>
                <w:sz w:val="24"/>
                <w:szCs w:val="24"/>
              </w:rPr>
              <w:t xml:space="preserve"> (le jugement de goût)</w:t>
            </w:r>
            <w:r>
              <w:rPr>
                <w:rFonts w:cstheme="minorHAnsi"/>
                <w:sz w:val="24"/>
                <w:szCs w:val="24"/>
              </w:rPr>
              <w:t xml:space="preserve"> n’est pas une affaire de jugement logique</w:t>
            </w:r>
            <w:r w:rsidR="00E7265C">
              <w:rPr>
                <w:rFonts w:cstheme="minorHAnsi"/>
                <w:sz w:val="24"/>
                <w:szCs w:val="24"/>
              </w:rPr>
              <w:t xml:space="preserve"> et n’est donc pas explicable rationnellement.</w:t>
            </w:r>
          </w:p>
        </w:tc>
      </w:tr>
      <w:tr w:rsidR="006E6F87" w:rsidRPr="00AF1B95" w:rsidTr="00543904">
        <w:tc>
          <w:tcPr>
            <w:tcW w:w="1809" w:type="dxa"/>
          </w:tcPr>
          <w:p w:rsidR="006E6F87" w:rsidRPr="00AF1B95" w:rsidRDefault="006E6F87" w:rsidP="006E6F87">
            <w:pPr>
              <w:tabs>
                <w:tab w:val="center" w:pos="1660"/>
              </w:tabs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Hume</w:t>
            </w:r>
          </w:p>
        </w:tc>
        <w:tc>
          <w:tcPr>
            <w:tcW w:w="3119" w:type="dxa"/>
          </w:tcPr>
          <w:p w:rsidR="006E6F87" w:rsidRPr="00AF1B95" w:rsidRDefault="006E6F87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« La beauté n’est pas une qualité inhérente aux choses elles-mêmes, elle existe seulement dans l’esprit qui la contemple. »</w:t>
            </w:r>
          </w:p>
        </w:tc>
        <w:tc>
          <w:tcPr>
            <w:tcW w:w="5679" w:type="dxa"/>
          </w:tcPr>
          <w:p w:rsidR="006E6F87" w:rsidRDefault="003B06DE" w:rsidP="003B06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Relativisme esthétique : il n’y a pas de beau absolu, de beauté « en soi », la beauté est relative à la perception de chacun(e).</w:t>
            </w:r>
          </w:p>
          <w:p w:rsidR="003B06DE" w:rsidRPr="003B06DE" w:rsidRDefault="003B06DE" w:rsidP="003B06DE">
            <w:pPr>
              <w:rPr>
                <w:rFonts w:cstheme="minorHAnsi"/>
                <w:b/>
                <w:sz w:val="24"/>
                <w:szCs w:val="24"/>
              </w:rPr>
            </w:pPr>
            <w:r w:rsidRPr="003B06DE">
              <w:rPr>
                <w:rFonts w:cstheme="minorHAnsi"/>
                <w:b/>
                <w:sz w:val="24"/>
                <w:szCs w:val="24"/>
              </w:rPr>
              <w:t>DC : relatif/absolu</w:t>
            </w:r>
          </w:p>
        </w:tc>
      </w:tr>
      <w:tr w:rsidR="006E6F87" w:rsidRPr="00AF1B95" w:rsidTr="00543904">
        <w:tc>
          <w:tcPr>
            <w:tcW w:w="1809" w:type="dxa"/>
          </w:tcPr>
          <w:p w:rsidR="006E6F87" w:rsidRPr="00AF1B95" w:rsidRDefault="006E6F87" w:rsidP="006E6F87">
            <w:pPr>
              <w:tabs>
                <w:tab w:val="center" w:pos="1660"/>
              </w:tabs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Bourdieu</w:t>
            </w:r>
          </w:p>
        </w:tc>
        <w:tc>
          <w:tcPr>
            <w:tcW w:w="3119" w:type="dxa"/>
          </w:tcPr>
          <w:p w:rsidR="006E6F87" w:rsidRPr="00AF1B95" w:rsidRDefault="006E6F87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« La pratique culturelle sert à différencier les classes. »</w:t>
            </w:r>
          </w:p>
        </w:tc>
        <w:tc>
          <w:tcPr>
            <w:tcW w:w="5679" w:type="dxa"/>
          </w:tcPr>
          <w:p w:rsidR="006E6F87" w:rsidRPr="00AF1B95" w:rsidRDefault="002C3817" w:rsidP="002C3817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 xml:space="preserve">Approche sociologique relativiste : la valeur des arts et les goûts esthétiques sont relatifs à la classe sociale dominante qui s’en sert comme moyen de se distinguer. </w:t>
            </w:r>
          </w:p>
        </w:tc>
      </w:tr>
      <w:tr w:rsidR="001D21FA" w:rsidRPr="00AF1B95" w:rsidTr="00543904">
        <w:tc>
          <w:tcPr>
            <w:tcW w:w="1809" w:type="dxa"/>
          </w:tcPr>
          <w:p w:rsidR="001D21FA" w:rsidRPr="00AF1B95" w:rsidRDefault="001D21FA" w:rsidP="00BB2549">
            <w:pPr>
              <w:tabs>
                <w:tab w:val="center" w:pos="1660"/>
              </w:tabs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Goblot</w:t>
            </w:r>
          </w:p>
        </w:tc>
        <w:tc>
          <w:tcPr>
            <w:tcW w:w="3119" w:type="dxa"/>
          </w:tcPr>
          <w:p w:rsidR="001D21FA" w:rsidRPr="00AF1B95" w:rsidRDefault="001D21FA" w:rsidP="00BB2549">
            <w:pPr>
              <w:rPr>
                <w:rFonts w:cstheme="minorHAnsi"/>
                <w:sz w:val="24"/>
                <w:szCs w:val="24"/>
              </w:rPr>
            </w:pPr>
            <w:r w:rsidRPr="00AF1B95">
              <w:rPr>
                <w:rFonts w:cstheme="minorHAnsi"/>
                <w:sz w:val="24"/>
                <w:szCs w:val="24"/>
              </w:rPr>
              <w:t>« La bourgeoisie est venue à l’art pour s’en faire une barrière. »</w:t>
            </w:r>
          </w:p>
        </w:tc>
        <w:tc>
          <w:tcPr>
            <w:tcW w:w="5679" w:type="dxa"/>
          </w:tcPr>
          <w:p w:rsidR="001D21FA" w:rsidRPr="00AF1B95" w:rsidRDefault="002C3817" w:rsidP="00BB2549">
            <w:pPr>
              <w:rPr>
                <w:rFonts w:cstheme="minorHAnsi"/>
                <w:i/>
                <w:sz w:val="24"/>
                <w:szCs w:val="24"/>
              </w:rPr>
            </w:pPr>
            <w:r w:rsidRPr="00AF1B95">
              <w:rPr>
                <w:rFonts w:cstheme="minorHAnsi"/>
                <w:i/>
                <w:sz w:val="24"/>
                <w:szCs w:val="24"/>
              </w:rPr>
              <w:t>même idée</w:t>
            </w:r>
          </w:p>
        </w:tc>
      </w:tr>
    </w:tbl>
    <w:p w:rsidR="00310BD9" w:rsidRPr="00AF1B95" w:rsidRDefault="00310BD9" w:rsidP="002C3817">
      <w:pPr>
        <w:rPr>
          <w:rFonts w:cstheme="minorHAnsi"/>
          <w:sz w:val="24"/>
          <w:szCs w:val="24"/>
        </w:rPr>
      </w:pPr>
    </w:p>
    <w:sectPr w:rsidR="00310BD9" w:rsidRPr="00AF1B95" w:rsidSect="00233929">
      <w:headerReference w:type="default" r:id="rId7"/>
      <w:pgSz w:w="11906" w:h="16838"/>
      <w:pgMar w:top="906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929" w:rsidRDefault="00233929" w:rsidP="00233929">
      <w:pPr>
        <w:spacing w:after="0" w:line="240" w:lineRule="auto"/>
      </w:pPr>
      <w:r>
        <w:separator/>
      </w:r>
    </w:p>
  </w:endnote>
  <w:endnote w:type="continuationSeparator" w:id="1">
    <w:p w:rsidR="00233929" w:rsidRDefault="00233929" w:rsidP="00233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929" w:rsidRDefault="00233929" w:rsidP="00233929">
      <w:pPr>
        <w:spacing w:after="0" w:line="240" w:lineRule="auto"/>
      </w:pPr>
      <w:r>
        <w:separator/>
      </w:r>
    </w:p>
  </w:footnote>
  <w:footnote w:type="continuationSeparator" w:id="1">
    <w:p w:rsidR="00233929" w:rsidRDefault="00233929" w:rsidP="002339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929" w:rsidRPr="00233929" w:rsidRDefault="001F3C08">
    <w:pPr>
      <w:pStyle w:val="Header"/>
      <w:rPr>
        <w:rFonts w:ascii="Courier New" w:hAnsi="Courier New" w:cs="Courier New"/>
        <w:sz w:val="28"/>
      </w:rPr>
    </w:pPr>
    <w:proofErr w:type="gramStart"/>
    <w:r>
      <w:rPr>
        <w:rFonts w:ascii="Courier New" w:hAnsi="Courier New" w:cs="Courier New"/>
        <w:sz w:val="28"/>
      </w:rPr>
      <w:t>philosophie</w:t>
    </w:r>
    <w:proofErr w:type="gramEnd"/>
    <w:r>
      <w:rPr>
        <w:rFonts w:ascii="Courier New" w:hAnsi="Courier New" w:cs="Courier New"/>
        <w:sz w:val="28"/>
      </w:rPr>
      <w:t xml:space="preserve"> </w:t>
    </w:r>
    <w:r w:rsidR="00233929" w:rsidRPr="00233929">
      <w:rPr>
        <w:rFonts w:ascii="Courier New" w:hAnsi="Courier New" w:cs="Courier New"/>
        <w:sz w:val="28"/>
      </w:rPr>
      <w:t>-références pour le baccalauréat</w:t>
    </w:r>
  </w:p>
  <w:p w:rsidR="00233929" w:rsidRPr="00233929" w:rsidRDefault="001F3C08">
    <w:pPr>
      <w:pStyle w:val="Header"/>
      <w:rPr>
        <w:rFonts w:ascii="Courier New" w:hAnsi="Courier New" w:cs="Courier New"/>
        <w:sz w:val="28"/>
      </w:rPr>
    </w:pPr>
    <w:proofErr w:type="gramStart"/>
    <w:r>
      <w:rPr>
        <w:rFonts w:ascii="Courier New" w:hAnsi="Courier New" w:cs="Courier New"/>
        <w:sz w:val="28"/>
      </w:rPr>
      <w:t>l</w:t>
    </w:r>
    <w:r w:rsidR="002D4BA9">
      <w:rPr>
        <w:rFonts w:ascii="Courier New" w:hAnsi="Courier New" w:cs="Courier New"/>
        <w:sz w:val="28"/>
      </w:rPr>
      <w:t>’art</w:t>
    </w:r>
    <w:proofErr w:type="gramEnd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D84A8F"/>
    <w:multiLevelType w:val="hybridMultilevel"/>
    <w:tmpl w:val="0DA86426"/>
    <w:lvl w:ilvl="0" w:tplc="9502FEA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3929"/>
    <w:rsid w:val="000051DD"/>
    <w:rsid w:val="00005FC7"/>
    <w:rsid w:val="00007C02"/>
    <w:rsid w:val="00087311"/>
    <w:rsid w:val="00127E37"/>
    <w:rsid w:val="001D21FA"/>
    <w:rsid w:val="001E4DA5"/>
    <w:rsid w:val="001F3C08"/>
    <w:rsid w:val="002125EE"/>
    <w:rsid w:val="00233929"/>
    <w:rsid w:val="00272016"/>
    <w:rsid w:val="002C3817"/>
    <w:rsid w:val="002D4BA9"/>
    <w:rsid w:val="002F098B"/>
    <w:rsid w:val="00306167"/>
    <w:rsid w:val="00310BD9"/>
    <w:rsid w:val="003340CC"/>
    <w:rsid w:val="003646DA"/>
    <w:rsid w:val="003B06DE"/>
    <w:rsid w:val="003C6A7D"/>
    <w:rsid w:val="004247F1"/>
    <w:rsid w:val="004A12A3"/>
    <w:rsid w:val="005215EC"/>
    <w:rsid w:val="00543904"/>
    <w:rsid w:val="00566C3E"/>
    <w:rsid w:val="00607958"/>
    <w:rsid w:val="006E6F87"/>
    <w:rsid w:val="00774730"/>
    <w:rsid w:val="007955A2"/>
    <w:rsid w:val="00857D29"/>
    <w:rsid w:val="008640D3"/>
    <w:rsid w:val="00890984"/>
    <w:rsid w:val="008B1BE1"/>
    <w:rsid w:val="00994E9D"/>
    <w:rsid w:val="009B2B42"/>
    <w:rsid w:val="00AF1B95"/>
    <w:rsid w:val="00BA69D9"/>
    <w:rsid w:val="00BB7995"/>
    <w:rsid w:val="00BE7063"/>
    <w:rsid w:val="00C46DB4"/>
    <w:rsid w:val="00CF751E"/>
    <w:rsid w:val="00D701F6"/>
    <w:rsid w:val="00E01F67"/>
    <w:rsid w:val="00E7265C"/>
    <w:rsid w:val="00EC2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D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339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3929"/>
  </w:style>
  <w:style w:type="paragraph" w:styleId="Footer">
    <w:name w:val="footer"/>
    <w:basedOn w:val="Normal"/>
    <w:link w:val="FooterChar"/>
    <w:uiPriority w:val="99"/>
    <w:semiHidden/>
    <w:unhideWhenUsed/>
    <w:rsid w:val="002339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33929"/>
  </w:style>
  <w:style w:type="table" w:styleId="TableGrid">
    <w:name w:val="Table Grid"/>
    <w:basedOn w:val="TableNormal"/>
    <w:uiPriority w:val="59"/>
    <w:rsid w:val="002339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215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1</Pages>
  <Words>368</Words>
  <Characters>2028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26</cp:revision>
  <dcterms:created xsi:type="dcterms:W3CDTF">2024-06-14T17:44:00Z</dcterms:created>
  <dcterms:modified xsi:type="dcterms:W3CDTF">2026-03-27T18:14:00Z</dcterms:modified>
</cp:coreProperties>
</file>