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27B2" w:rsidRPr="00BE0E9F" w:rsidRDefault="003727B2" w:rsidP="00CC7EB6">
      <w:pPr>
        <w:pStyle w:val="NoSpacing"/>
        <w:rPr>
          <w:rFonts w:cstheme="minorHAnsi"/>
        </w:rPr>
      </w:pPr>
    </w:p>
    <w:tbl>
      <w:tblPr>
        <w:tblStyle w:val="TableGrid"/>
        <w:tblW w:w="0" w:type="auto"/>
        <w:tblLook w:val="04A0"/>
      </w:tblPr>
      <w:tblGrid>
        <w:gridCol w:w="2235"/>
        <w:gridCol w:w="3685"/>
        <w:gridCol w:w="4686"/>
      </w:tblGrid>
      <w:tr w:rsidR="003727B2" w:rsidRPr="00BE0E9F" w:rsidTr="0000732C">
        <w:tc>
          <w:tcPr>
            <w:tcW w:w="2235" w:type="dxa"/>
          </w:tcPr>
          <w:p w:rsidR="003727B2" w:rsidRPr="00BE0E9F" w:rsidRDefault="003727B2" w:rsidP="00CC7EB6">
            <w:pPr>
              <w:rPr>
                <w:rFonts w:cstheme="minorHAnsi"/>
                <w:i/>
              </w:rPr>
            </w:pPr>
            <w:r w:rsidRPr="00BE0E9F">
              <w:rPr>
                <w:rFonts w:cstheme="minorHAnsi"/>
                <w:i/>
              </w:rPr>
              <w:t>auteur</w:t>
            </w:r>
          </w:p>
        </w:tc>
        <w:tc>
          <w:tcPr>
            <w:tcW w:w="3685" w:type="dxa"/>
          </w:tcPr>
          <w:p w:rsidR="003727B2" w:rsidRPr="00BE0E9F" w:rsidRDefault="003727B2" w:rsidP="00CC7EB6">
            <w:pPr>
              <w:rPr>
                <w:rFonts w:cstheme="minorHAnsi"/>
                <w:i/>
              </w:rPr>
            </w:pPr>
            <w:r w:rsidRPr="00BE0E9F">
              <w:rPr>
                <w:rFonts w:cstheme="minorHAnsi"/>
                <w:i/>
              </w:rPr>
              <w:t>citation</w:t>
            </w:r>
          </w:p>
        </w:tc>
        <w:tc>
          <w:tcPr>
            <w:tcW w:w="4686" w:type="dxa"/>
          </w:tcPr>
          <w:p w:rsidR="003727B2" w:rsidRPr="00BE0E9F" w:rsidRDefault="003727B2" w:rsidP="00CC7EB6">
            <w:pPr>
              <w:rPr>
                <w:rFonts w:cstheme="minorHAnsi"/>
                <w:i/>
              </w:rPr>
            </w:pPr>
            <w:r w:rsidRPr="00BE0E9F">
              <w:rPr>
                <w:rFonts w:cstheme="minorHAnsi"/>
                <w:i/>
              </w:rPr>
              <w:t>idée</w:t>
            </w:r>
          </w:p>
        </w:tc>
      </w:tr>
      <w:tr w:rsidR="003727B2" w:rsidRPr="00BE0E9F" w:rsidTr="0000732C">
        <w:tc>
          <w:tcPr>
            <w:tcW w:w="2235" w:type="dxa"/>
          </w:tcPr>
          <w:p w:rsidR="003727B2" w:rsidRPr="00BE0E9F" w:rsidRDefault="003727B2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>Spinoza</w:t>
            </w:r>
          </w:p>
        </w:tc>
        <w:tc>
          <w:tcPr>
            <w:tcW w:w="3685" w:type="dxa"/>
          </w:tcPr>
          <w:p w:rsidR="003727B2" w:rsidRPr="00E43A42" w:rsidRDefault="003727B2" w:rsidP="00CC7EB6">
            <w:pPr>
              <w:rPr>
                <w:rFonts w:ascii="Times New Roman" w:hAnsi="Times New Roman" w:cs="Times New Roman"/>
              </w:rPr>
            </w:pPr>
            <w:r w:rsidRPr="00E43A42">
              <w:rPr>
                <w:rFonts w:ascii="Times New Roman" w:hAnsi="Times New Roman" w:cs="Times New Roman"/>
              </w:rPr>
              <w:t>« La volonté de Dieu, cet asile de l’ignorance. »</w:t>
            </w:r>
          </w:p>
        </w:tc>
        <w:tc>
          <w:tcPr>
            <w:tcW w:w="4686" w:type="dxa"/>
          </w:tcPr>
          <w:p w:rsidR="003727B2" w:rsidRPr="00BE0E9F" w:rsidRDefault="0095119F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 xml:space="preserve">L’idéologie religieuse, en confondant les causes et les effets, et en justifiant tout </w:t>
            </w:r>
            <w:r w:rsidR="00FF4AC8" w:rsidRPr="00BE0E9F">
              <w:rPr>
                <w:rFonts w:cstheme="minorHAnsi"/>
              </w:rPr>
              <w:t xml:space="preserve">en </w:t>
            </w:r>
            <w:r w:rsidRPr="00BE0E9F">
              <w:rPr>
                <w:rFonts w:cstheme="minorHAnsi"/>
              </w:rPr>
              <w:t xml:space="preserve">dernier lieu par « la volonté de Dieu », empêche les esprits </w:t>
            </w:r>
            <w:r w:rsidR="00FF4AC8" w:rsidRPr="00BE0E9F">
              <w:rPr>
                <w:rFonts w:cstheme="minorHAnsi"/>
              </w:rPr>
              <w:t xml:space="preserve">de sortir de l’ignorance et </w:t>
            </w:r>
            <w:r w:rsidRPr="00BE0E9F">
              <w:rPr>
                <w:rFonts w:cstheme="minorHAnsi"/>
              </w:rPr>
              <w:t xml:space="preserve">d’accéder à une connaissance rationnelle de la nature. </w:t>
            </w:r>
          </w:p>
        </w:tc>
      </w:tr>
      <w:tr w:rsidR="003727B2" w:rsidRPr="00BE0E9F" w:rsidTr="0000732C">
        <w:tc>
          <w:tcPr>
            <w:tcW w:w="2235" w:type="dxa"/>
          </w:tcPr>
          <w:p w:rsidR="003727B2" w:rsidRPr="00A75986" w:rsidRDefault="003727B2" w:rsidP="00CC7EB6">
            <w:pPr>
              <w:rPr>
                <w:rFonts w:cstheme="minorHAnsi"/>
              </w:rPr>
            </w:pPr>
            <w:r w:rsidRPr="00A75986">
              <w:rPr>
                <w:rFonts w:cstheme="minorHAnsi"/>
              </w:rPr>
              <w:t>Freud</w:t>
            </w:r>
          </w:p>
        </w:tc>
        <w:tc>
          <w:tcPr>
            <w:tcW w:w="3685" w:type="dxa"/>
          </w:tcPr>
          <w:p w:rsidR="00BE0E9F" w:rsidRPr="00E43A42" w:rsidRDefault="00BE0E9F" w:rsidP="00CC7EB6">
            <w:pPr>
              <w:rPr>
                <w:rFonts w:ascii="Times New Roman" w:eastAsia="Times New Roman" w:hAnsi="Times New Roman" w:cs="Times New Roman"/>
                <w:lang w:eastAsia="fr-FR"/>
              </w:rPr>
            </w:pPr>
            <w:r w:rsidRPr="00E43A42">
              <w:rPr>
                <w:rFonts w:ascii="Times New Roman" w:eastAsia="Times New Roman" w:hAnsi="Times New Roman" w:cs="Times New Roman"/>
                <w:lang w:eastAsia="fr-FR"/>
              </w:rPr>
              <w:t xml:space="preserve">« Ces idées religieuses […] sont des </w:t>
            </w:r>
            <w:r w:rsidRPr="00E43A42">
              <w:rPr>
                <w:rFonts w:ascii="Times New Roman" w:eastAsia="Times New Roman" w:hAnsi="Times New Roman" w:cs="Times New Roman"/>
                <w:u w:val="single"/>
                <w:lang w:eastAsia="fr-FR"/>
              </w:rPr>
              <w:t>illusions</w:t>
            </w:r>
            <w:r w:rsidRPr="00E43A42">
              <w:rPr>
                <w:rFonts w:ascii="Times New Roman" w:eastAsia="Times New Roman" w:hAnsi="Times New Roman" w:cs="Times New Roman"/>
                <w:lang w:eastAsia="fr-FR"/>
              </w:rPr>
              <w:t xml:space="preserve">, la réalisation des </w:t>
            </w:r>
            <w:r w:rsidRPr="00E43A42">
              <w:rPr>
                <w:rFonts w:ascii="Times New Roman" w:eastAsia="Times New Roman" w:hAnsi="Times New Roman" w:cs="Times New Roman"/>
                <w:u w:val="single"/>
                <w:lang w:eastAsia="fr-FR"/>
              </w:rPr>
              <w:t>désirs</w:t>
            </w:r>
            <w:r w:rsidRPr="00E43A42">
              <w:rPr>
                <w:rFonts w:ascii="Times New Roman" w:eastAsia="Times New Roman" w:hAnsi="Times New Roman" w:cs="Times New Roman"/>
                <w:lang w:eastAsia="fr-FR"/>
              </w:rPr>
              <w:t xml:space="preserve"> les plus anciens, les plus forts, les plus pressants de l'humanité »</w:t>
            </w:r>
          </w:p>
          <w:p w:rsidR="00C03667" w:rsidRPr="00E43A42" w:rsidRDefault="00C03667" w:rsidP="00CC7EB6">
            <w:pPr>
              <w:rPr>
                <w:rFonts w:ascii="Times New Roman" w:hAnsi="Times New Roman" w:cs="Times New Roman"/>
              </w:rPr>
            </w:pPr>
          </w:p>
          <w:p w:rsidR="003727B2" w:rsidRPr="00E43A42" w:rsidRDefault="003727B2" w:rsidP="00CC7EB6">
            <w:pPr>
              <w:rPr>
                <w:rFonts w:ascii="Times New Roman" w:hAnsi="Times New Roman" w:cs="Times New Roman"/>
              </w:rPr>
            </w:pPr>
            <w:r w:rsidRPr="00E43A42">
              <w:rPr>
                <w:rFonts w:ascii="Times New Roman" w:hAnsi="Times New Roman" w:cs="Times New Roman"/>
              </w:rPr>
              <w:t>« La religion serait la névrose obsessionnelle universelle de l’humanité. »</w:t>
            </w:r>
          </w:p>
        </w:tc>
        <w:tc>
          <w:tcPr>
            <w:tcW w:w="4686" w:type="dxa"/>
          </w:tcPr>
          <w:p w:rsidR="00A75986" w:rsidRDefault="00A75986" w:rsidP="00CC7EB6">
            <w:pPr>
              <w:rPr>
                <w:rFonts w:cstheme="minorHAnsi"/>
              </w:rPr>
            </w:pPr>
            <w:r w:rsidRPr="00255206">
              <w:rPr>
                <w:rFonts w:cstheme="minorHAnsi"/>
                <w:i/>
              </w:rPr>
              <w:t>Athéisme selon Freud</w:t>
            </w:r>
            <w:r>
              <w:rPr>
                <w:rFonts w:cstheme="minorHAnsi"/>
              </w:rPr>
              <w:t> :</w:t>
            </w:r>
          </w:p>
          <w:p w:rsidR="003727B2" w:rsidRDefault="0095119F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 xml:space="preserve">Les idées religieuses sont des </w:t>
            </w:r>
            <w:r w:rsidRPr="00255206">
              <w:rPr>
                <w:rFonts w:cstheme="minorHAnsi"/>
                <w:u w:val="single"/>
              </w:rPr>
              <w:t>illusions</w:t>
            </w:r>
            <w:r w:rsidRPr="00BE0E9F">
              <w:rPr>
                <w:rFonts w:cstheme="minorHAnsi"/>
              </w:rPr>
              <w:t xml:space="preserve"> ancrées dans des</w:t>
            </w:r>
            <w:r w:rsidR="00E43A42">
              <w:rPr>
                <w:rFonts w:cstheme="minorHAnsi"/>
              </w:rPr>
              <w:t xml:space="preserve"> </w:t>
            </w:r>
            <w:r w:rsidR="00C03667" w:rsidRPr="00255206">
              <w:rPr>
                <w:rFonts w:cstheme="minorHAnsi"/>
                <w:u w:val="single"/>
              </w:rPr>
              <w:t>désirs</w:t>
            </w:r>
            <w:r w:rsidR="00C03667">
              <w:rPr>
                <w:rFonts w:cstheme="minorHAnsi"/>
              </w:rPr>
              <w:t xml:space="preserve"> très profonds :</w:t>
            </w:r>
          </w:p>
          <w:p w:rsidR="00A75986" w:rsidRDefault="00C03667" w:rsidP="00CC7EB6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</w:rPr>
            </w:pPr>
            <w:r>
              <w:rPr>
                <w:rFonts w:cstheme="minorHAnsi"/>
              </w:rPr>
              <w:t>désir d’être protégé/aimé</w:t>
            </w:r>
          </w:p>
          <w:p w:rsidR="00C03667" w:rsidRDefault="00C03667" w:rsidP="00CC7EB6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</w:rPr>
            </w:pPr>
            <w:r>
              <w:rPr>
                <w:rFonts w:cstheme="minorHAnsi"/>
              </w:rPr>
              <w:t>désir de justice</w:t>
            </w:r>
          </w:p>
          <w:p w:rsidR="00C03667" w:rsidRDefault="00C03667" w:rsidP="00CC7EB6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</w:rPr>
            </w:pPr>
            <w:r>
              <w:rPr>
                <w:rFonts w:cstheme="minorHAnsi"/>
              </w:rPr>
              <w:t>désir de vie éternelle</w:t>
            </w:r>
          </w:p>
          <w:p w:rsidR="00C03667" w:rsidRPr="00C03667" w:rsidRDefault="00C03667" w:rsidP="00CC7EB6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</w:rPr>
            </w:pPr>
            <w:r>
              <w:rPr>
                <w:rFonts w:cstheme="minorHAnsi"/>
              </w:rPr>
              <w:t>désir de connaître</w:t>
            </w:r>
          </w:p>
        </w:tc>
      </w:tr>
      <w:tr w:rsidR="003727B2" w:rsidRPr="00BE0E9F" w:rsidTr="0000732C">
        <w:tc>
          <w:tcPr>
            <w:tcW w:w="2235" w:type="dxa"/>
          </w:tcPr>
          <w:p w:rsidR="003727B2" w:rsidRPr="00BE0E9F" w:rsidRDefault="003727B2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>Nietzsche</w:t>
            </w:r>
          </w:p>
        </w:tc>
        <w:tc>
          <w:tcPr>
            <w:tcW w:w="3685" w:type="dxa"/>
          </w:tcPr>
          <w:p w:rsidR="003727B2" w:rsidRPr="00E43A42" w:rsidRDefault="003727B2" w:rsidP="00CC7EB6">
            <w:pPr>
              <w:rPr>
                <w:rFonts w:ascii="Times New Roman" w:hAnsi="Times New Roman" w:cs="Times New Roman"/>
              </w:rPr>
            </w:pPr>
            <w:r w:rsidRPr="00E43A42">
              <w:rPr>
                <w:rFonts w:ascii="Times New Roman" w:hAnsi="Times New Roman" w:cs="Times New Roman"/>
              </w:rPr>
              <w:t>« Dieu est mort ! Et c’est nous qui l’avons tué ! »</w:t>
            </w:r>
          </w:p>
        </w:tc>
        <w:tc>
          <w:tcPr>
            <w:tcW w:w="4686" w:type="dxa"/>
          </w:tcPr>
          <w:p w:rsidR="003727B2" w:rsidRPr="00BE0E9F" w:rsidRDefault="0095119F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>Depuis la fin du Moyen Age, L’époque moderne et ses progrès techniques et scientifiques a progressivement effacé la place centrale de la religion et la croyance commune en Dieu</w:t>
            </w:r>
            <w:r w:rsidR="00FF4AC8" w:rsidRPr="00BE0E9F">
              <w:rPr>
                <w:rFonts w:cstheme="minorHAnsi"/>
              </w:rPr>
              <w:t>, laissant ainsi l’humain seul responsable de ses valeurs</w:t>
            </w:r>
            <w:r w:rsidRPr="00BE0E9F">
              <w:rPr>
                <w:rFonts w:cstheme="minorHAnsi"/>
              </w:rPr>
              <w:t>.</w:t>
            </w:r>
          </w:p>
        </w:tc>
      </w:tr>
      <w:tr w:rsidR="003727B2" w:rsidRPr="00BE0E9F" w:rsidTr="0000732C">
        <w:tc>
          <w:tcPr>
            <w:tcW w:w="2235" w:type="dxa"/>
          </w:tcPr>
          <w:p w:rsidR="003727B2" w:rsidRPr="00BE0E9F" w:rsidRDefault="003727B2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>Marx</w:t>
            </w:r>
          </w:p>
        </w:tc>
        <w:tc>
          <w:tcPr>
            <w:tcW w:w="3685" w:type="dxa"/>
          </w:tcPr>
          <w:p w:rsidR="003727B2" w:rsidRPr="00E43A42" w:rsidRDefault="003727B2" w:rsidP="00CC7EB6">
            <w:pPr>
              <w:rPr>
                <w:rFonts w:ascii="Times New Roman" w:hAnsi="Times New Roman" w:cs="Times New Roman"/>
              </w:rPr>
            </w:pPr>
            <w:r w:rsidRPr="00E43A42">
              <w:rPr>
                <w:rFonts w:ascii="Times New Roman" w:hAnsi="Times New Roman" w:cs="Times New Roman"/>
              </w:rPr>
              <w:t>« La religion est l’opium du peuple. »</w:t>
            </w:r>
          </w:p>
        </w:tc>
        <w:tc>
          <w:tcPr>
            <w:tcW w:w="4686" w:type="dxa"/>
          </w:tcPr>
          <w:p w:rsidR="003727B2" w:rsidRPr="00BE0E9F" w:rsidRDefault="0095119F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>La religion et ses récits bercent d’illusion les esprits malheureux, les empêchant ainsi de prendre réellement conscience de leur condition et de se donner les moyens de la changer en agissant.</w:t>
            </w:r>
          </w:p>
        </w:tc>
      </w:tr>
      <w:tr w:rsidR="003727B2" w:rsidRPr="00BE0E9F" w:rsidTr="0000732C">
        <w:tc>
          <w:tcPr>
            <w:tcW w:w="2235" w:type="dxa"/>
          </w:tcPr>
          <w:p w:rsidR="003727B2" w:rsidRPr="00BE0E9F" w:rsidRDefault="003727B2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>Spinoza</w:t>
            </w:r>
          </w:p>
        </w:tc>
        <w:tc>
          <w:tcPr>
            <w:tcW w:w="3685" w:type="dxa"/>
          </w:tcPr>
          <w:p w:rsidR="003727B2" w:rsidRPr="00E43A42" w:rsidRDefault="003727B2" w:rsidP="00CC7EB6">
            <w:pPr>
              <w:rPr>
                <w:rFonts w:ascii="Times New Roman" w:hAnsi="Times New Roman" w:cs="Times New Roman"/>
              </w:rPr>
            </w:pPr>
            <w:r w:rsidRPr="00E43A42">
              <w:rPr>
                <w:rFonts w:ascii="Times New Roman" w:hAnsi="Times New Roman" w:cs="Times New Roman"/>
              </w:rPr>
              <w:t xml:space="preserve">« Deus </w:t>
            </w:r>
            <w:proofErr w:type="spellStart"/>
            <w:r w:rsidRPr="00E43A42">
              <w:rPr>
                <w:rFonts w:ascii="Times New Roman" w:hAnsi="Times New Roman" w:cs="Times New Roman"/>
              </w:rPr>
              <w:t>sive</w:t>
            </w:r>
            <w:proofErr w:type="spellEnd"/>
            <w:r w:rsidR="00E43A42" w:rsidRPr="00E43A4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E43A42">
              <w:rPr>
                <w:rFonts w:ascii="Times New Roman" w:hAnsi="Times New Roman" w:cs="Times New Roman"/>
              </w:rPr>
              <w:t>natura</w:t>
            </w:r>
            <w:proofErr w:type="spellEnd"/>
            <w:r w:rsidRPr="00E43A42">
              <w:rPr>
                <w:rFonts w:ascii="Times New Roman" w:hAnsi="Times New Roman" w:cs="Times New Roman"/>
              </w:rPr>
              <w:t>. » (Dieu, autrement dit la nature.)</w:t>
            </w:r>
          </w:p>
        </w:tc>
        <w:tc>
          <w:tcPr>
            <w:tcW w:w="4686" w:type="dxa"/>
          </w:tcPr>
          <w:p w:rsidR="00E43A42" w:rsidRDefault="0095119F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>Conception panthéiste : il n’existe pas de divinité transcendante et providentielle, il n’y a que la nature (l’univers) régie par ses lois propres (les « lois de la nature »)</w:t>
            </w:r>
            <w:r w:rsidR="00E43A42">
              <w:rPr>
                <w:rFonts w:cstheme="minorHAnsi"/>
              </w:rPr>
              <w:t xml:space="preserve"> et la nécessité.</w:t>
            </w:r>
          </w:p>
          <w:p w:rsidR="003727B2" w:rsidRPr="00BE0E9F" w:rsidRDefault="00482C88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>La connaissance de la nature mène ainsi à la connaissance de</w:t>
            </w:r>
            <w:r w:rsidR="00F82CF5" w:rsidRPr="00BE0E9F">
              <w:rPr>
                <w:rFonts w:cstheme="minorHAnsi"/>
              </w:rPr>
              <w:t xml:space="preserve"> Dieu.</w:t>
            </w:r>
          </w:p>
        </w:tc>
      </w:tr>
      <w:tr w:rsidR="003727B2" w:rsidRPr="00BE0E9F" w:rsidTr="0000732C">
        <w:tc>
          <w:tcPr>
            <w:tcW w:w="2235" w:type="dxa"/>
          </w:tcPr>
          <w:p w:rsidR="003727B2" w:rsidRPr="00E43A42" w:rsidRDefault="003727B2" w:rsidP="00CC7EB6">
            <w:pPr>
              <w:rPr>
                <w:rFonts w:cstheme="minorHAnsi"/>
              </w:rPr>
            </w:pPr>
            <w:r w:rsidRPr="00E43A42">
              <w:rPr>
                <w:rFonts w:cstheme="minorHAnsi"/>
              </w:rPr>
              <w:t>Rousseau</w:t>
            </w:r>
          </w:p>
        </w:tc>
        <w:tc>
          <w:tcPr>
            <w:tcW w:w="3685" w:type="dxa"/>
          </w:tcPr>
          <w:p w:rsidR="003727B2" w:rsidRPr="00E43A42" w:rsidRDefault="003727B2" w:rsidP="00CC7EB6">
            <w:pPr>
              <w:rPr>
                <w:rFonts w:ascii="Times New Roman" w:hAnsi="Times New Roman" w:cs="Times New Roman"/>
              </w:rPr>
            </w:pPr>
            <w:r w:rsidRPr="00E43A42">
              <w:rPr>
                <w:rFonts w:ascii="Times New Roman" w:hAnsi="Times New Roman" w:cs="Times New Roman"/>
              </w:rPr>
              <w:t>« Si l’</w:t>
            </w:r>
            <w:r w:rsidR="00A764FC" w:rsidRPr="00E43A42">
              <w:rPr>
                <w:rFonts w:ascii="Times New Roman" w:hAnsi="Times New Roman" w:cs="Times New Roman"/>
              </w:rPr>
              <w:t>on eû</w:t>
            </w:r>
            <w:r w:rsidRPr="00E43A42">
              <w:rPr>
                <w:rFonts w:ascii="Times New Roman" w:hAnsi="Times New Roman" w:cs="Times New Roman"/>
              </w:rPr>
              <w:t xml:space="preserve">t écouté que ce que Dieu dit au cœur </w:t>
            </w:r>
            <w:r w:rsidR="00A764FC" w:rsidRPr="00E43A42">
              <w:rPr>
                <w:rFonts w:ascii="Times New Roman" w:hAnsi="Times New Roman" w:cs="Times New Roman"/>
              </w:rPr>
              <w:t>de l’homme</w:t>
            </w:r>
            <w:r w:rsidRPr="00E43A42">
              <w:rPr>
                <w:rFonts w:ascii="Times New Roman" w:hAnsi="Times New Roman" w:cs="Times New Roman"/>
              </w:rPr>
              <w:t xml:space="preserve">, il n’y aurait jamais eu qu’une religion sur </w:t>
            </w:r>
            <w:r w:rsidR="00E54A3E" w:rsidRPr="00E43A42">
              <w:rPr>
                <w:rFonts w:ascii="Times New Roman" w:hAnsi="Times New Roman" w:cs="Times New Roman"/>
              </w:rPr>
              <w:t>la t</w:t>
            </w:r>
            <w:r w:rsidRPr="00E43A42">
              <w:rPr>
                <w:rFonts w:ascii="Times New Roman" w:hAnsi="Times New Roman" w:cs="Times New Roman"/>
              </w:rPr>
              <w:t>erre. »</w:t>
            </w:r>
          </w:p>
        </w:tc>
        <w:tc>
          <w:tcPr>
            <w:tcW w:w="4686" w:type="dxa"/>
          </w:tcPr>
          <w:p w:rsidR="003727B2" w:rsidRDefault="00482C88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>Les dogmes et les récits des religions sont tellement variés et contradictoires qu’ils en paraissent arbitraire</w:t>
            </w:r>
            <w:r w:rsidR="003407AB">
              <w:rPr>
                <w:rFonts w:cstheme="minorHAnsi"/>
              </w:rPr>
              <w:t>s</w:t>
            </w:r>
            <w:r w:rsidRPr="00BE0E9F">
              <w:rPr>
                <w:rFonts w:cstheme="minorHAnsi"/>
              </w:rPr>
              <w:t xml:space="preserve"> et absurdes, dangereux de surcroît puisqu’ils nourrissent le fanatisme et la violence.</w:t>
            </w:r>
          </w:p>
          <w:p w:rsidR="0000732C" w:rsidRPr="00BE0E9F" w:rsidRDefault="0000732C" w:rsidP="00CC7EB6">
            <w:pPr>
              <w:rPr>
                <w:rFonts w:cstheme="minorHAnsi"/>
              </w:rPr>
            </w:pPr>
          </w:p>
        </w:tc>
      </w:tr>
      <w:tr w:rsidR="00A764FC" w:rsidRPr="00BE0E9F" w:rsidTr="0000732C">
        <w:tc>
          <w:tcPr>
            <w:tcW w:w="2235" w:type="dxa"/>
          </w:tcPr>
          <w:p w:rsidR="00A764FC" w:rsidRPr="00BE0E9F" w:rsidRDefault="00A764FC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>Pascal</w:t>
            </w:r>
          </w:p>
        </w:tc>
        <w:tc>
          <w:tcPr>
            <w:tcW w:w="3685" w:type="dxa"/>
          </w:tcPr>
          <w:p w:rsidR="00A764FC" w:rsidRPr="00E43A42" w:rsidRDefault="00A764FC" w:rsidP="00CC7EB6">
            <w:pPr>
              <w:rPr>
                <w:rFonts w:ascii="Times New Roman" w:hAnsi="Times New Roman" w:cs="Times New Roman"/>
              </w:rPr>
            </w:pPr>
            <w:r w:rsidRPr="00E43A42">
              <w:rPr>
                <w:rFonts w:ascii="Times New Roman" w:hAnsi="Times New Roman" w:cs="Times New Roman"/>
              </w:rPr>
              <w:t>« Le silence éternel de ces espaces infinis m’effraie. »</w:t>
            </w:r>
            <w:bookmarkStart w:id="0" w:name="_GoBack"/>
            <w:bookmarkEnd w:id="0"/>
          </w:p>
        </w:tc>
        <w:tc>
          <w:tcPr>
            <w:tcW w:w="4686" w:type="dxa"/>
          </w:tcPr>
          <w:p w:rsidR="00A764FC" w:rsidRDefault="00B9772B" w:rsidP="00CC7EB6">
            <w:pPr>
              <w:rPr>
                <w:rFonts w:cstheme="minorHAnsi"/>
              </w:rPr>
            </w:pPr>
            <w:r>
              <w:rPr>
                <w:rFonts w:cstheme="minorHAnsi"/>
              </w:rPr>
              <w:t>La petitesse de l’humain</w:t>
            </w:r>
            <w:r w:rsidR="00482C88" w:rsidRPr="00BE0E9F">
              <w:rPr>
                <w:rFonts w:cstheme="minorHAnsi"/>
              </w:rPr>
              <w:t xml:space="preserve"> dans l’immensité de l’univers amène à un vertige existentiel et métaphysique qui peut mener au désespoir… ou à la foi</w:t>
            </w:r>
            <w:r w:rsidR="003407AB">
              <w:rPr>
                <w:rFonts w:cstheme="minorHAnsi"/>
              </w:rPr>
              <w:t xml:space="preserve"> (comme Pascal)</w:t>
            </w:r>
            <w:r w:rsidR="00482C88" w:rsidRPr="00BE0E9F">
              <w:rPr>
                <w:rFonts w:cstheme="minorHAnsi"/>
              </w:rPr>
              <w:t>.</w:t>
            </w:r>
          </w:p>
          <w:p w:rsidR="0000732C" w:rsidRPr="00BE0E9F" w:rsidRDefault="0000732C" w:rsidP="00CC7EB6">
            <w:pPr>
              <w:rPr>
                <w:rFonts w:cstheme="minorHAnsi"/>
              </w:rPr>
            </w:pPr>
          </w:p>
        </w:tc>
      </w:tr>
      <w:tr w:rsidR="00A764FC" w:rsidRPr="00BE0E9F" w:rsidTr="0000732C">
        <w:tc>
          <w:tcPr>
            <w:tcW w:w="2235" w:type="dxa"/>
          </w:tcPr>
          <w:p w:rsidR="00A764FC" w:rsidRPr="00BE0E9F" w:rsidRDefault="00A764FC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>Feuerbach</w:t>
            </w:r>
          </w:p>
        </w:tc>
        <w:tc>
          <w:tcPr>
            <w:tcW w:w="3685" w:type="dxa"/>
          </w:tcPr>
          <w:p w:rsidR="00A764FC" w:rsidRPr="00E43A42" w:rsidRDefault="00A764FC" w:rsidP="00CC7EB6">
            <w:pPr>
              <w:rPr>
                <w:rFonts w:ascii="Times New Roman" w:hAnsi="Times New Roman" w:cs="Times New Roman"/>
              </w:rPr>
            </w:pPr>
            <w:r w:rsidRPr="00E43A42">
              <w:rPr>
                <w:rFonts w:ascii="Times New Roman" w:hAnsi="Times New Roman" w:cs="Times New Roman"/>
              </w:rPr>
              <w:t>« Le divin précède Dieu. »</w:t>
            </w:r>
          </w:p>
          <w:p w:rsidR="00BE0E9F" w:rsidRPr="00E43A42" w:rsidRDefault="00BE0E9F" w:rsidP="00CC7EB6">
            <w:pPr>
              <w:rPr>
                <w:rFonts w:ascii="Times New Roman" w:hAnsi="Times New Roman" w:cs="Times New Roman"/>
              </w:rPr>
            </w:pPr>
            <w:r w:rsidRPr="00E43A42">
              <w:rPr>
                <w:rFonts w:ascii="Times New Roman" w:hAnsi="Times New Roman" w:cs="Times New Roman"/>
              </w:rPr>
              <w:t>« l’homme ne vise, en Dieu et à travers Dieu, que lui-même. »</w:t>
            </w:r>
          </w:p>
          <w:p w:rsidR="00BE0E9F" w:rsidRPr="00E43A42" w:rsidRDefault="00BE0E9F" w:rsidP="00CC7E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86" w:type="dxa"/>
          </w:tcPr>
          <w:p w:rsidR="00BE0E9F" w:rsidRPr="00CC7EB6" w:rsidRDefault="00BE0E9F" w:rsidP="00CC7EB6">
            <w:pPr>
              <w:rPr>
                <w:rFonts w:cstheme="minorHAnsi"/>
                <w:i/>
              </w:rPr>
            </w:pPr>
            <w:r w:rsidRPr="00CC7EB6">
              <w:rPr>
                <w:rFonts w:cstheme="minorHAnsi"/>
                <w:i/>
              </w:rPr>
              <w:t>Athéisme selon Feuerbach :</w:t>
            </w:r>
          </w:p>
          <w:p w:rsidR="00A764FC" w:rsidRDefault="00BE0E9F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 xml:space="preserve">L’idée que les humains se font de Dieu n’est que l’idée sublimée que l’humain a de lui-même, mais que la religion a fini par aliéner dans son esprit… </w:t>
            </w:r>
          </w:p>
          <w:p w:rsidR="00BE0E9F" w:rsidRPr="00BE0E9F" w:rsidRDefault="00BE0E9F" w:rsidP="00CC7EB6">
            <w:pPr>
              <w:rPr>
                <w:rFonts w:cstheme="minorHAnsi"/>
                <w:i/>
              </w:rPr>
            </w:pPr>
            <w:r w:rsidRPr="00BE0E9F">
              <w:rPr>
                <w:rFonts w:cstheme="minorHAnsi"/>
                <w:i/>
              </w:rPr>
              <w:sym w:font="Wingdings" w:char="F0E0"/>
            </w:r>
            <w:r w:rsidRPr="00BE0E9F">
              <w:rPr>
                <w:rFonts w:cstheme="minorHAnsi"/>
                <w:i/>
              </w:rPr>
              <w:t xml:space="preserve"> approfondissement en annexe</w:t>
            </w:r>
          </w:p>
        </w:tc>
      </w:tr>
      <w:tr w:rsidR="00A764FC" w:rsidRPr="00BE0E9F" w:rsidTr="0000732C">
        <w:tc>
          <w:tcPr>
            <w:tcW w:w="2235" w:type="dxa"/>
          </w:tcPr>
          <w:p w:rsidR="00A764FC" w:rsidRPr="00BE0E9F" w:rsidRDefault="00E43A42" w:rsidP="00CC7EB6">
            <w:pPr>
              <w:rPr>
                <w:rFonts w:cstheme="minorHAnsi"/>
              </w:rPr>
            </w:pPr>
            <w:r>
              <w:rPr>
                <w:rFonts w:cstheme="minorHAnsi"/>
              </w:rPr>
              <w:t>Paul Tillich</w:t>
            </w:r>
          </w:p>
        </w:tc>
        <w:tc>
          <w:tcPr>
            <w:tcW w:w="3685" w:type="dxa"/>
          </w:tcPr>
          <w:p w:rsidR="00A764FC" w:rsidRDefault="00E43A42" w:rsidP="00CC7EB6">
            <w:pPr>
              <w:rPr>
                <w:rFonts w:ascii="Times New Roman" w:hAnsi="Times New Roman" w:cs="Times New Roman"/>
              </w:rPr>
            </w:pPr>
            <w:r w:rsidRPr="00E43A42">
              <w:rPr>
                <w:rFonts w:ascii="Times New Roman" w:hAnsi="Times New Roman" w:cs="Times New Roman"/>
              </w:rPr>
              <w:t xml:space="preserve">« La religion, dans le sens le plus large et le plus fondamental du mot, est la </w:t>
            </w:r>
            <w:r w:rsidRPr="00CC7EB6">
              <w:rPr>
                <w:rFonts w:ascii="Times New Roman" w:hAnsi="Times New Roman" w:cs="Times New Roman"/>
                <w:u w:val="single"/>
              </w:rPr>
              <w:t>préoccupation ultime</w:t>
            </w:r>
            <w:r w:rsidRPr="00E43A42">
              <w:rPr>
                <w:rFonts w:ascii="Times New Roman" w:hAnsi="Times New Roman" w:cs="Times New Roman"/>
              </w:rPr>
              <w:t>. »</w:t>
            </w:r>
          </w:p>
          <w:p w:rsidR="00CC7EB6" w:rsidRDefault="00CC7EB6" w:rsidP="00CC7EB6">
            <w:pPr>
              <w:rPr>
                <w:rFonts w:ascii="Times New Roman" w:hAnsi="Times New Roman" w:cs="Times New Roman"/>
              </w:rPr>
            </w:pPr>
          </w:p>
          <w:p w:rsidR="00CC7EB6" w:rsidRDefault="00CC7EB6" w:rsidP="00CC7EB6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 </w:t>
            </w:r>
            <w:r w:rsidRPr="00364F1C">
              <w:rPr>
                <w:rFonts w:ascii="Times New Roman" w:hAnsi="Times New Roman" w:cs="Times New Roman"/>
              </w:rPr>
              <w:t>La religion est l’aspect de profondeur de l’esprit humain dans sa totalité.</w:t>
            </w:r>
            <w:r>
              <w:rPr>
                <w:rFonts w:ascii="Times New Roman" w:hAnsi="Times New Roman" w:cs="Times New Roman"/>
              </w:rPr>
              <w:t> »</w:t>
            </w:r>
          </w:p>
          <w:p w:rsidR="00CC7EB6" w:rsidRDefault="00CC7EB6" w:rsidP="00CC7EB6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  <w:p w:rsidR="00CC7EB6" w:rsidRPr="00E43A42" w:rsidRDefault="00CC7EB6" w:rsidP="00CC7EB6">
            <w:pPr>
              <w:pStyle w:val="NoSpacing"/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686" w:type="dxa"/>
          </w:tcPr>
          <w:p w:rsidR="00CC7EB6" w:rsidRDefault="00CC7EB6" w:rsidP="00CC7EB6">
            <w:r>
              <w:rPr>
                <w:rFonts w:cstheme="minorHAnsi"/>
              </w:rPr>
              <w:t>La</w:t>
            </w:r>
            <w:r w:rsidRPr="00364F1C">
              <w:rPr>
                <w:rFonts w:cstheme="minorHAnsi"/>
              </w:rPr>
              <w:t xml:space="preserve"> religion </w:t>
            </w:r>
            <w:r>
              <w:rPr>
                <w:rFonts w:cstheme="minorHAnsi"/>
              </w:rPr>
              <w:t xml:space="preserve">ne doit pas être comprise </w:t>
            </w:r>
            <w:r w:rsidRPr="00364F1C">
              <w:rPr>
                <w:rFonts w:cstheme="minorHAnsi"/>
              </w:rPr>
              <w:t>à partir d'une autre réalité culturelle (science, esthétique</w:t>
            </w:r>
            <w:r>
              <w:rPr>
                <w:rFonts w:cstheme="minorHAnsi"/>
              </w:rPr>
              <w:t xml:space="preserve">, morale), elle n’est pas non plus une </w:t>
            </w:r>
            <w:r w:rsidRPr="00364F1C">
              <w:rPr>
                <w:rFonts w:cstheme="minorHAnsi"/>
              </w:rPr>
              <w:t>entité cultu</w:t>
            </w:r>
            <w:r>
              <w:rPr>
                <w:rFonts w:cstheme="minorHAnsi"/>
              </w:rPr>
              <w:t>relle parmi d’autres, mais la « </w:t>
            </w:r>
            <w:r w:rsidRPr="00364F1C">
              <w:rPr>
                <w:rFonts w:cstheme="minorHAnsi"/>
              </w:rPr>
              <w:t>présupposition » fondamentale de toutes les réalisations de l’esprit</w:t>
            </w:r>
            <w:r>
              <w:rPr>
                <w:rFonts w:cstheme="minorHAnsi"/>
              </w:rPr>
              <w:t>.</w:t>
            </w:r>
          </w:p>
          <w:p w:rsidR="00A764FC" w:rsidRPr="00BE0E9F" w:rsidRDefault="00A764FC" w:rsidP="00CC7EB6">
            <w:pPr>
              <w:rPr>
                <w:rFonts w:cstheme="minorHAnsi"/>
              </w:rPr>
            </w:pPr>
          </w:p>
        </w:tc>
      </w:tr>
      <w:tr w:rsidR="00886040" w:rsidRPr="00BE0E9F" w:rsidTr="0000732C">
        <w:tc>
          <w:tcPr>
            <w:tcW w:w="2235" w:type="dxa"/>
          </w:tcPr>
          <w:p w:rsidR="00886040" w:rsidRPr="00BE0E9F" w:rsidRDefault="00886040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lastRenderedPageBreak/>
              <w:t>William James</w:t>
            </w:r>
          </w:p>
        </w:tc>
        <w:tc>
          <w:tcPr>
            <w:tcW w:w="3685" w:type="dxa"/>
          </w:tcPr>
          <w:p w:rsidR="00AF0C0A" w:rsidRPr="00E43A42" w:rsidRDefault="00AF0C0A" w:rsidP="00CC7EB6">
            <w:pPr>
              <w:rPr>
                <w:rFonts w:ascii="Times New Roman" w:eastAsiaTheme="minorEastAsia" w:hAnsi="Times New Roman" w:cs="Times New Roman"/>
              </w:rPr>
            </w:pPr>
            <w:r w:rsidRPr="00E43A42">
              <w:rPr>
                <w:rFonts w:ascii="Times New Roman" w:eastAsiaTheme="minorEastAsia" w:hAnsi="Times New Roman" w:cs="Times New Roman"/>
              </w:rPr>
              <w:t>« Les prolongements du moi conscient s’étendent bien au-delà du monde de la sensation et de la raison, dans une région qu’on peut appeler ou bien mystique, ou bien surnaturelle »</w:t>
            </w:r>
          </w:p>
          <w:p w:rsidR="00C03667" w:rsidRPr="00E43A42" w:rsidRDefault="00C03667" w:rsidP="00CC7EB6">
            <w:pPr>
              <w:rPr>
                <w:rFonts w:ascii="Times New Roman" w:eastAsiaTheme="minorEastAsia" w:hAnsi="Times New Roman" w:cs="Times New Roman"/>
              </w:rPr>
            </w:pPr>
          </w:p>
          <w:p w:rsidR="00AF0C0A" w:rsidRPr="00E43A42" w:rsidRDefault="00AF0C0A" w:rsidP="00CC7EB6">
            <w:pPr>
              <w:rPr>
                <w:rFonts w:ascii="Times New Roman" w:hAnsi="Times New Roman" w:cs="Times New Roman"/>
              </w:rPr>
            </w:pPr>
            <w:r w:rsidRPr="00E43A42">
              <w:rPr>
                <w:rFonts w:ascii="Times New Roman" w:eastAsiaTheme="minorEastAsia" w:hAnsi="Times New Roman" w:cs="Times New Roman"/>
              </w:rPr>
              <w:t>« Par la communion avec l’invisible, le moi fini se transforme » </w:t>
            </w:r>
          </w:p>
        </w:tc>
        <w:tc>
          <w:tcPr>
            <w:tcW w:w="4686" w:type="dxa"/>
          </w:tcPr>
          <w:p w:rsidR="00886040" w:rsidRPr="00BE0E9F" w:rsidRDefault="00AF0C0A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 xml:space="preserve">L’expérience religieuse (et spirituelle en général) permet à l’individu de s’élever à un </w:t>
            </w:r>
            <w:r w:rsidRPr="00C03667">
              <w:rPr>
                <w:rFonts w:cstheme="minorHAnsi"/>
                <w:u w:val="single"/>
              </w:rPr>
              <w:t>niveau de conscience supérieur</w:t>
            </w:r>
            <w:r w:rsidR="00C03667" w:rsidRPr="00C03667">
              <w:rPr>
                <w:rFonts w:cstheme="minorHAnsi"/>
                <w:u w:val="single"/>
              </w:rPr>
              <w:t>, « </w:t>
            </w:r>
            <w:r w:rsidRPr="00C03667">
              <w:rPr>
                <w:rFonts w:cstheme="minorHAnsi"/>
                <w:u w:val="single"/>
              </w:rPr>
              <w:t>mystique</w:t>
            </w:r>
            <w:r w:rsidR="00C03667" w:rsidRPr="00C03667">
              <w:rPr>
                <w:rFonts w:cstheme="minorHAnsi"/>
                <w:u w:val="single"/>
              </w:rPr>
              <w:t> »</w:t>
            </w:r>
            <w:r w:rsidRPr="00BE0E9F">
              <w:rPr>
                <w:rFonts w:cstheme="minorHAnsi"/>
              </w:rPr>
              <w:t xml:space="preserve">, par lequel le « moi » ordinaire (ancré dans la matérialité et l’égoïsme) se transcende vers un moi supérieur, </w:t>
            </w:r>
            <w:r w:rsidR="00BE0E9F">
              <w:rPr>
                <w:rFonts w:cstheme="minorHAnsi"/>
              </w:rPr>
              <w:t xml:space="preserve">telle une </w:t>
            </w:r>
            <w:r w:rsidR="00BE0E9F" w:rsidRPr="00C03667">
              <w:rPr>
                <w:rFonts w:cstheme="minorHAnsi"/>
                <w:u w:val="single"/>
              </w:rPr>
              <w:t>élévation</w:t>
            </w:r>
            <w:r w:rsidR="00BE0E9F">
              <w:rPr>
                <w:rFonts w:cstheme="minorHAnsi"/>
              </w:rPr>
              <w:t xml:space="preserve"> vers une</w:t>
            </w:r>
            <w:r w:rsidRPr="00BE0E9F">
              <w:rPr>
                <w:rFonts w:cstheme="minorHAnsi"/>
              </w:rPr>
              <w:t xml:space="preserve"> meilleur</w:t>
            </w:r>
            <w:r w:rsidR="00BE0E9F">
              <w:rPr>
                <w:rFonts w:cstheme="minorHAnsi"/>
              </w:rPr>
              <w:t xml:space="preserve">eversion </w:t>
            </w:r>
            <w:r w:rsidRPr="00BE0E9F">
              <w:rPr>
                <w:rFonts w:cstheme="minorHAnsi"/>
              </w:rPr>
              <w:t xml:space="preserve">de nous-mêmes sur un </w:t>
            </w:r>
            <w:r w:rsidRPr="00C03667">
              <w:rPr>
                <w:rFonts w:cstheme="minorHAnsi"/>
                <w:u w:val="single"/>
              </w:rPr>
              <w:t>plan spirituel et moral</w:t>
            </w:r>
            <w:r w:rsidRPr="00BE0E9F">
              <w:rPr>
                <w:rFonts w:cstheme="minorHAnsi"/>
              </w:rPr>
              <w:t>.</w:t>
            </w:r>
          </w:p>
        </w:tc>
      </w:tr>
      <w:tr w:rsidR="00886040" w:rsidRPr="00BE0E9F" w:rsidTr="0000732C">
        <w:tc>
          <w:tcPr>
            <w:tcW w:w="2235" w:type="dxa"/>
          </w:tcPr>
          <w:p w:rsidR="00886040" w:rsidRPr="00BE0E9F" w:rsidRDefault="00886040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>Emile Durkheim</w:t>
            </w:r>
          </w:p>
        </w:tc>
        <w:tc>
          <w:tcPr>
            <w:tcW w:w="3685" w:type="dxa"/>
          </w:tcPr>
          <w:p w:rsidR="00886040" w:rsidRPr="00E43A42" w:rsidRDefault="004915C7" w:rsidP="00CC7EB6">
            <w:pPr>
              <w:rPr>
                <w:rFonts w:ascii="Times New Roman" w:hAnsi="Times New Roman" w:cs="Times New Roman"/>
              </w:rPr>
            </w:pPr>
            <w:r w:rsidRPr="00E43A42">
              <w:rPr>
                <w:rFonts w:ascii="Times New Roman" w:hAnsi="Times New Roman" w:cs="Times New Roman"/>
                <w:iCs/>
              </w:rPr>
              <w:t>« Une religion est un système de croyances et de pratiques relatives à des choses sacrées, c’est-à-dire séparées, interdites, croyances et pratiques qui unissent en une même communauté morale, appelée Eglise, tous ceux qui y adhèrent. »</w:t>
            </w:r>
          </w:p>
        </w:tc>
        <w:tc>
          <w:tcPr>
            <w:tcW w:w="4686" w:type="dxa"/>
          </w:tcPr>
          <w:p w:rsidR="00886040" w:rsidRPr="00BE0E9F" w:rsidRDefault="004915C7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 xml:space="preserve">Définition </w:t>
            </w:r>
            <w:r w:rsidR="00E43A42">
              <w:rPr>
                <w:rFonts w:cstheme="minorHAnsi"/>
              </w:rPr>
              <w:t xml:space="preserve">(sociologique) </w:t>
            </w:r>
            <w:r w:rsidRPr="00BE0E9F">
              <w:rPr>
                <w:rFonts w:cstheme="minorHAnsi"/>
              </w:rPr>
              <w:t>de la religion</w:t>
            </w:r>
          </w:p>
        </w:tc>
      </w:tr>
      <w:tr w:rsidR="004915C7" w:rsidRPr="00BE0E9F" w:rsidTr="0000732C">
        <w:tc>
          <w:tcPr>
            <w:tcW w:w="2235" w:type="dxa"/>
          </w:tcPr>
          <w:p w:rsidR="004915C7" w:rsidRDefault="004915C7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>Emile Durkheim</w:t>
            </w:r>
          </w:p>
          <w:p w:rsidR="00AC12EA" w:rsidRPr="00AC12EA" w:rsidRDefault="00AC12EA" w:rsidP="00CC7EB6">
            <w:pPr>
              <w:rPr>
                <w:rFonts w:cstheme="minorHAnsi"/>
                <w:i/>
              </w:rPr>
            </w:pPr>
          </w:p>
        </w:tc>
        <w:tc>
          <w:tcPr>
            <w:tcW w:w="3685" w:type="dxa"/>
          </w:tcPr>
          <w:p w:rsidR="004915C7" w:rsidRPr="00E43A42" w:rsidRDefault="004915C7" w:rsidP="00CC7EB6">
            <w:pPr>
              <w:rPr>
                <w:rFonts w:ascii="Times New Roman" w:hAnsi="Times New Roman" w:cs="Times New Roman"/>
                <w:i/>
                <w:iCs/>
              </w:rPr>
            </w:pPr>
            <w:r w:rsidRPr="00E43A42">
              <w:rPr>
                <w:rFonts w:ascii="Times New Roman" w:hAnsi="Times New Roman" w:cs="Times New Roman"/>
              </w:rPr>
              <w:t>« Il ne peut pas y avoir de société qui ne sente le besoin d’entretenir et de raffermir, à intervalles réguliers, les sentiments collectifs et les idées collectives qui font son unité et sa personnalité »</w:t>
            </w:r>
          </w:p>
        </w:tc>
        <w:tc>
          <w:tcPr>
            <w:tcW w:w="4686" w:type="dxa"/>
          </w:tcPr>
          <w:p w:rsidR="004915C7" w:rsidRDefault="004915C7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 xml:space="preserve">La religion a une </w:t>
            </w:r>
            <w:r w:rsidRPr="007B7542">
              <w:rPr>
                <w:rFonts w:cstheme="minorHAnsi"/>
                <w:u w:val="single"/>
              </w:rPr>
              <w:t>fonction</w:t>
            </w:r>
            <w:r w:rsidRPr="00BE0E9F">
              <w:rPr>
                <w:rFonts w:cstheme="minorHAnsi"/>
              </w:rPr>
              <w:t xml:space="preserve"> éminemment </w:t>
            </w:r>
            <w:r w:rsidRPr="007B7542">
              <w:rPr>
                <w:rFonts w:cstheme="minorHAnsi"/>
                <w:u w:val="single"/>
              </w:rPr>
              <w:t>socialisatrice et moralisatrice</w:t>
            </w:r>
            <w:r w:rsidRPr="00BE0E9F">
              <w:rPr>
                <w:rFonts w:cstheme="minorHAnsi"/>
              </w:rPr>
              <w:t xml:space="preserve">, elle permet aux individus de se rassembler et de nourrir des </w:t>
            </w:r>
            <w:r w:rsidRPr="007B7542">
              <w:rPr>
                <w:rFonts w:cstheme="minorHAnsi"/>
                <w:u w:val="single"/>
              </w:rPr>
              <w:t>valeurs</w:t>
            </w:r>
            <w:r w:rsidRPr="00AC12EA">
              <w:rPr>
                <w:rFonts w:cstheme="minorHAnsi"/>
                <w:u w:val="single"/>
              </w:rPr>
              <w:t xml:space="preserve"> communes</w:t>
            </w:r>
            <w:r w:rsidRPr="00BE0E9F">
              <w:rPr>
                <w:rFonts w:cstheme="minorHAnsi"/>
              </w:rPr>
              <w:t xml:space="preserve"> fortes et durables…</w:t>
            </w:r>
          </w:p>
          <w:p w:rsidR="00AC12EA" w:rsidRPr="00AC12EA" w:rsidRDefault="00AC12EA" w:rsidP="00CC7EB6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i/>
              </w:rPr>
            </w:pPr>
            <w:r w:rsidRPr="00AC12EA">
              <w:rPr>
                <w:rFonts w:cstheme="minorHAnsi"/>
                <w:i/>
              </w:rPr>
              <w:t>fonction de cohésion sociale</w:t>
            </w:r>
          </w:p>
        </w:tc>
      </w:tr>
      <w:tr w:rsidR="00886040" w:rsidRPr="00BE0E9F" w:rsidTr="0000732C">
        <w:tc>
          <w:tcPr>
            <w:tcW w:w="2235" w:type="dxa"/>
          </w:tcPr>
          <w:p w:rsidR="00886040" w:rsidRDefault="00886040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>Roger Caillois</w:t>
            </w:r>
          </w:p>
          <w:p w:rsidR="00AC12EA" w:rsidRPr="00AC12EA" w:rsidRDefault="00AC12EA" w:rsidP="00CC7EB6">
            <w:pPr>
              <w:rPr>
                <w:rFonts w:cstheme="minorHAnsi"/>
                <w:i/>
              </w:rPr>
            </w:pPr>
          </w:p>
        </w:tc>
        <w:tc>
          <w:tcPr>
            <w:tcW w:w="3685" w:type="dxa"/>
          </w:tcPr>
          <w:p w:rsidR="00886040" w:rsidRPr="00E43A42" w:rsidRDefault="004915C7" w:rsidP="00CC7EB6">
            <w:pPr>
              <w:rPr>
                <w:rFonts w:ascii="Times New Roman" w:hAnsi="Times New Roman" w:cs="Times New Roman"/>
              </w:rPr>
            </w:pPr>
            <w:r w:rsidRPr="00E43A42">
              <w:rPr>
                <w:rFonts w:ascii="Times New Roman" w:eastAsia="Times New Roman" w:hAnsi="Times New Roman" w:cs="Times New Roman"/>
                <w:lang w:eastAsia="fr-FR"/>
              </w:rPr>
              <w:t>« Toute conception religieuse du monde implique la distinction du sacré et du profane »</w:t>
            </w:r>
          </w:p>
        </w:tc>
        <w:tc>
          <w:tcPr>
            <w:tcW w:w="4686" w:type="dxa"/>
          </w:tcPr>
          <w:p w:rsidR="00886040" w:rsidRPr="00BE0E9F" w:rsidRDefault="004915C7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 xml:space="preserve">Distinction </w:t>
            </w:r>
            <w:r w:rsidR="00E43A42">
              <w:rPr>
                <w:rFonts w:cstheme="minorHAnsi"/>
              </w:rPr>
              <w:t>co</w:t>
            </w:r>
            <w:r w:rsidRPr="00BE0E9F">
              <w:rPr>
                <w:rFonts w:cstheme="minorHAnsi"/>
              </w:rPr>
              <w:t>nceptuelle :</w:t>
            </w:r>
          </w:p>
          <w:p w:rsidR="004915C7" w:rsidRPr="007B218F" w:rsidRDefault="004915C7" w:rsidP="00CC7EB6">
            <w:pPr>
              <w:rPr>
                <w:rFonts w:cstheme="minorHAnsi"/>
                <w:b/>
              </w:rPr>
            </w:pPr>
            <w:r w:rsidRPr="007B218F">
              <w:rPr>
                <w:rFonts w:cstheme="minorHAnsi"/>
                <w:b/>
              </w:rPr>
              <w:t>Le sacré // le profane</w:t>
            </w:r>
          </w:p>
          <w:p w:rsidR="00BE0E9F" w:rsidRPr="00BE0E9F" w:rsidRDefault="00E43A42" w:rsidP="00CC7EB6">
            <w:pPr>
              <w:rPr>
                <w:rFonts w:cstheme="minorHAnsi"/>
                <w:i/>
              </w:rPr>
            </w:pPr>
            <w:r>
              <w:rPr>
                <w:rFonts w:cstheme="minorHAnsi"/>
                <w:i/>
                <w:noProof/>
                <w:lang w:eastAsia="fr-FR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2158365</wp:posOffset>
                  </wp:positionH>
                  <wp:positionV relativeFrom="paragraph">
                    <wp:posOffset>-240030</wp:posOffset>
                  </wp:positionV>
                  <wp:extent cx="322580" cy="336550"/>
                  <wp:effectExtent l="19050" t="0" r="1270" b="0"/>
                  <wp:wrapThrough wrapText="bothSides">
                    <wp:wrapPolygon edited="0">
                      <wp:start x="-1276" y="0"/>
                      <wp:lineTo x="-1276" y="20785"/>
                      <wp:lineTo x="21685" y="20785"/>
                      <wp:lineTo x="21685" y="0"/>
                      <wp:lineTo x="-1276" y="0"/>
                    </wp:wrapPolygon>
                  </wp:wrapThrough>
                  <wp:docPr id="1" name="Picture 0" descr="icone DC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cone DC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580" cy="336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="00BE0E9F" w:rsidRPr="00BE0E9F">
              <w:rPr>
                <w:rFonts w:cstheme="minorHAnsi"/>
                <w:i/>
              </w:rPr>
              <w:sym w:font="Wingdings" w:char="F0E0"/>
            </w:r>
            <w:r w:rsidR="00BE0E9F" w:rsidRPr="00BE0E9F">
              <w:rPr>
                <w:rFonts w:cstheme="minorHAnsi"/>
                <w:i/>
              </w:rPr>
              <w:t xml:space="preserve"> voir cours</w:t>
            </w:r>
          </w:p>
        </w:tc>
      </w:tr>
      <w:tr w:rsidR="00886040" w:rsidRPr="00BE0E9F" w:rsidTr="0000732C">
        <w:tc>
          <w:tcPr>
            <w:tcW w:w="2235" w:type="dxa"/>
          </w:tcPr>
          <w:p w:rsidR="00886040" w:rsidRPr="00BE0E9F" w:rsidRDefault="00886040" w:rsidP="00CC7EB6">
            <w:pPr>
              <w:rPr>
                <w:rFonts w:cstheme="minorHAnsi"/>
              </w:rPr>
            </w:pPr>
            <w:proofErr w:type="spellStart"/>
            <w:r w:rsidRPr="00BE0E9F">
              <w:rPr>
                <w:rFonts w:cstheme="minorHAnsi"/>
              </w:rPr>
              <w:t>Critias</w:t>
            </w:r>
            <w:proofErr w:type="spellEnd"/>
          </w:p>
        </w:tc>
        <w:tc>
          <w:tcPr>
            <w:tcW w:w="3685" w:type="dxa"/>
          </w:tcPr>
          <w:p w:rsidR="00886040" w:rsidRPr="00E43A42" w:rsidRDefault="00FF4AC8" w:rsidP="00CC7EB6">
            <w:pPr>
              <w:rPr>
                <w:rFonts w:ascii="Times New Roman" w:hAnsi="Times New Roman" w:cs="Times New Roman"/>
              </w:rPr>
            </w:pPr>
            <w:r w:rsidRPr="00E43A42">
              <w:rPr>
                <w:rFonts w:ascii="Times New Roman" w:hAnsi="Times New Roman" w:cs="Times New Roman"/>
              </w:rPr>
              <w:t xml:space="preserve">« un homme avisé et de sage intention </w:t>
            </w:r>
            <w:r w:rsidRPr="00E43A42">
              <w:rPr>
                <w:rFonts w:ascii="Times New Roman" w:hAnsi="Times New Roman" w:cs="Times New Roman"/>
                <w:u w:val="single"/>
              </w:rPr>
              <w:t>inventa</w:t>
            </w:r>
            <w:r w:rsidRPr="00E43A42">
              <w:rPr>
                <w:rFonts w:ascii="Times New Roman" w:hAnsi="Times New Roman" w:cs="Times New Roman"/>
              </w:rPr>
              <w:t xml:space="preserve"> pour les mortels la crainte de dieux »</w:t>
            </w:r>
          </w:p>
        </w:tc>
        <w:tc>
          <w:tcPr>
            <w:tcW w:w="4686" w:type="dxa"/>
          </w:tcPr>
          <w:p w:rsidR="00BE0E9F" w:rsidRPr="00BE0E9F" w:rsidRDefault="00BE0E9F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>Expression de l’</w:t>
            </w:r>
            <w:r w:rsidRPr="00480471">
              <w:rPr>
                <w:rFonts w:cstheme="minorHAnsi"/>
                <w:u w:val="single"/>
              </w:rPr>
              <w:t>athéisme</w:t>
            </w:r>
            <w:r w:rsidRPr="00BE0E9F">
              <w:rPr>
                <w:rFonts w:cstheme="minorHAnsi"/>
              </w:rPr>
              <w:t> </w:t>
            </w:r>
            <w:r w:rsidR="00480471">
              <w:rPr>
                <w:rFonts w:cstheme="minorHAnsi"/>
              </w:rPr>
              <w:t>conséquent :</w:t>
            </w:r>
          </w:p>
          <w:p w:rsidR="00886040" w:rsidRDefault="00FF4AC8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>La religion et l’idée d’un dieu omniscient sont d</w:t>
            </w:r>
            <w:r w:rsidR="00C76B24" w:rsidRPr="00BE0E9F">
              <w:rPr>
                <w:rFonts w:cstheme="minorHAnsi"/>
              </w:rPr>
              <w:t xml:space="preserve">es </w:t>
            </w:r>
            <w:r w:rsidR="00C76B24" w:rsidRPr="00480471">
              <w:rPr>
                <w:rFonts w:cstheme="minorHAnsi"/>
                <w:u w:val="single"/>
              </w:rPr>
              <w:t xml:space="preserve">inventions </w:t>
            </w:r>
            <w:r w:rsidR="00C76B24" w:rsidRPr="00BE0E9F">
              <w:rPr>
                <w:rFonts w:cstheme="minorHAnsi"/>
              </w:rPr>
              <w:t xml:space="preserve">humaines visant à favoriser l’ordre social et la </w:t>
            </w:r>
            <w:r w:rsidR="00C76B24" w:rsidRPr="00480471">
              <w:rPr>
                <w:rFonts w:cstheme="minorHAnsi"/>
                <w:u w:val="single"/>
              </w:rPr>
              <w:t>justice</w:t>
            </w:r>
            <w:r w:rsidR="00C76B24" w:rsidRPr="00BE0E9F">
              <w:rPr>
                <w:rFonts w:cstheme="minorHAnsi"/>
              </w:rPr>
              <w:t xml:space="preserve">, en incitant les humains à bien se comporter </w:t>
            </w:r>
            <w:r w:rsidR="00C76B24" w:rsidRPr="00480471">
              <w:rPr>
                <w:rFonts w:cstheme="minorHAnsi"/>
                <w:u w:val="single"/>
              </w:rPr>
              <w:t>en toutes circonstances</w:t>
            </w:r>
            <w:r w:rsidR="00C76B24" w:rsidRPr="00BE0E9F">
              <w:rPr>
                <w:rFonts w:cstheme="minorHAnsi"/>
              </w:rPr>
              <w:t xml:space="preserve">. </w:t>
            </w:r>
          </w:p>
          <w:p w:rsidR="00FC3F8E" w:rsidRPr="00BE0E9F" w:rsidRDefault="00FC3F8E" w:rsidP="00CC7EB6">
            <w:pPr>
              <w:rPr>
                <w:rFonts w:cstheme="minorHAnsi"/>
              </w:rPr>
            </w:pPr>
          </w:p>
        </w:tc>
      </w:tr>
      <w:tr w:rsidR="00480471" w:rsidRPr="00BE0E9F" w:rsidTr="0000732C">
        <w:tc>
          <w:tcPr>
            <w:tcW w:w="2235" w:type="dxa"/>
          </w:tcPr>
          <w:p w:rsidR="00480471" w:rsidRPr="00BE0E9F" w:rsidRDefault="00480471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>Voltaire</w:t>
            </w:r>
          </w:p>
        </w:tc>
        <w:tc>
          <w:tcPr>
            <w:tcW w:w="3685" w:type="dxa"/>
          </w:tcPr>
          <w:p w:rsidR="00480471" w:rsidRPr="00E43A42" w:rsidRDefault="00480471" w:rsidP="00CC7EB6">
            <w:pPr>
              <w:rPr>
                <w:rFonts w:ascii="Times New Roman" w:hAnsi="Times New Roman" w:cs="Times New Roman"/>
              </w:rPr>
            </w:pPr>
            <w:r w:rsidRPr="00E43A42">
              <w:rPr>
                <w:rFonts w:ascii="Times New Roman" w:hAnsi="Times New Roman" w:cs="Times New Roman"/>
              </w:rPr>
              <w:t>« Si Dieu n’existait pas, il faudrait l’inventer. »</w:t>
            </w:r>
          </w:p>
        </w:tc>
        <w:tc>
          <w:tcPr>
            <w:tcW w:w="4686" w:type="dxa"/>
          </w:tcPr>
          <w:p w:rsidR="00480471" w:rsidRPr="00BE0E9F" w:rsidRDefault="00480471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 xml:space="preserve">Formule bien sûr ironique, qui concède à la religion son </w:t>
            </w:r>
            <w:r w:rsidRPr="00480471">
              <w:rPr>
                <w:rFonts w:cstheme="minorHAnsi"/>
                <w:u w:val="single"/>
              </w:rPr>
              <w:t>utilité sociale</w:t>
            </w:r>
            <w:r w:rsidRPr="00BE0E9F">
              <w:rPr>
                <w:rFonts w:cstheme="minorHAnsi"/>
              </w:rPr>
              <w:t xml:space="preserve">, via sa fonction de </w:t>
            </w:r>
            <w:r w:rsidRPr="00480471">
              <w:rPr>
                <w:rFonts w:cstheme="minorHAnsi"/>
                <w:u w:val="single"/>
              </w:rPr>
              <w:t xml:space="preserve">guide moral </w:t>
            </w:r>
            <w:r w:rsidRPr="00BE0E9F">
              <w:rPr>
                <w:rFonts w:cstheme="minorHAnsi"/>
              </w:rPr>
              <w:t xml:space="preserve">pour le peuple. </w:t>
            </w:r>
          </w:p>
        </w:tc>
      </w:tr>
      <w:tr w:rsidR="00480471" w:rsidRPr="00BE0E9F" w:rsidTr="0000732C">
        <w:tc>
          <w:tcPr>
            <w:tcW w:w="2235" w:type="dxa"/>
          </w:tcPr>
          <w:p w:rsidR="00480471" w:rsidRPr="00BE0E9F" w:rsidRDefault="00480471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>Alain</w:t>
            </w:r>
          </w:p>
        </w:tc>
        <w:tc>
          <w:tcPr>
            <w:tcW w:w="3685" w:type="dxa"/>
          </w:tcPr>
          <w:p w:rsidR="00480471" w:rsidRPr="00E43A42" w:rsidRDefault="00480471" w:rsidP="00CC7EB6">
            <w:pPr>
              <w:rPr>
                <w:rFonts w:ascii="Times New Roman" w:hAnsi="Times New Roman" w:cs="Times New Roman"/>
              </w:rPr>
            </w:pPr>
            <w:r w:rsidRPr="00E43A42">
              <w:rPr>
                <w:rFonts w:ascii="Times New Roman" w:hAnsi="Times New Roman" w:cs="Times New Roman"/>
              </w:rPr>
              <w:t>« Il y a croire et croire »</w:t>
            </w:r>
          </w:p>
          <w:p w:rsidR="00480471" w:rsidRPr="00E43A42" w:rsidRDefault="00480471" w:rsidP="00CC7EB6">
            <w:pPr>
              <w:rPr>
                <w:rFonts w:ascii="Times New Roman" w:eastAsia="Times New Roman" w:hAnsi="Times New Roman" w:cs="Times New Roman"/>
                <w:lang w:eastAsia="fr-FR"/>
              </w:rPr>
            </w:pPr>
            <w:r w:rsidRPr="00E43A42">
              <w:rPr>
                <w:rFonts w:ascii="Times New Roman" w:eastAsia="Times New Roman" w:hAnsi="Times New Roman" w:cs="Times New Roman"/>
                <w:lang w:eastAsia="fr-FR"/>
              </w:rPr>
              <w:t>« il n'y a aucun effort à faire pour être prophète de malheur »</w:t>
            </w:r>
          </w:p>
          <w:p w:rsidR="00480471" w:rsidRPr="00E43A42" w:rsidRDefault="00480471" w:rsidP="00CC7EB6">
            <w:pPr>
              <w:widowControl w:val="0"/>
              <w:tabs>
                <w:tab w:val="left" w:pos="426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lang w:eastAsia="fr-FR"/>
              </w:rPr>
            </w:pPr>
            <w:r w:rsidRPr="00E43A42">
              <w:rPr>
                <w:rFonts w:ascii="Times New Roman" w:eastAsia="Times New Roman" w:hAnsi="Times New Roman" w:cs="Times New Roman"/>
                <w:lang w:eastAsia="fr-FR"/>
              </w:rPr>
              <w:t>« Quoi de plus facile que de craindre ? »</w:t>
            </w:r>
            <w:r w:rsidRPr="00E43A42">
              <w:rPr>
                <w:rFonts w:ascii="Times New Roman" w:eastAsia="Times New Roman" w:hAnsi="Times New Roman" w:cs="Times New Roman"/>
                <w:lang w:eastAsia="fr-FR"/>
              </w:rPr>
              <w:tab/>
            </w:r>
          </w:p>
          <w:p w:rsidR="00480471" w:rsidRPr="00E43A42" w:rsidRDefault="00480471" w:rsidP="00CC7E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686" w:type="dxa"/>
          </w:tcPr>
          <w:p w:rsidR="00480471" w:rsidRPr="00BE0E9F" w:rsidRDefault="00480471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 xml:space="preserve">Distinction entre la croyance du crédule, dont la pensée passive le porte plus à craindre qu’à espérer ; et la croyance du celui qui a la foi (du latin </w:t>
            </w:r>
            <w:proofErr w:type="spellStart"/>
            <w:r w:rsidRPr="00BE0E9F">
              <w:rPr>
                <w:rFonts w:cstheme="minorHAnsi"/>
                <w:i/>
              </w:rPr>
              <w:t>fides</w:t>
            </w:r>
            <w:proofErr w:type="spellEnd"/>
            <w:r w:rsidRPr="00BE0E9F">
              <w:rPr>
                <w:rFonts w:cstheme="minorHAnsi"/>
              </w:rPr>
              <w:t xml:space="preserve"> : confiance) et qui aura le courage de faire face à l’adversité. </w:t>
            </w:r>
          </w:p>
        </w:tc>
      </w:tr>
      <w:tr w:rsidR="00480471" w:rsidRPr="00BE0E9F" w:rsidTr="0000732C">
        <w:tc>
          <w:tcPr>
            <w:tcW w:w="2235" w:type="dxa"/>
          </w:tcPr>
          <w:p w:rsidR="00480471" w:rsidRPr="00BE0E9F" w:rsidRDefault="00480471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>Tocqueville</w:t>
            </w:r>
          </w:p>
        </w:tc>
        <w:tc>
          <w:tcPr>
            <w:tcW w:w="3685" w:type="dxa"/>
          </w:tcPr>
          <w:p w:rsidR="00480471" w:rsidRPr="00E43A42" w:rsidRDefault="00480471" w:rsidP="00CC7EB6">
            <w:pPr>
              <w:rPr>
                <w:rFonts w:ascii="Times New Roman" w:hAnsi="Times New Roman" w:cs="Times New Roman"/>
              </w:rPr>
            </w:pPr>
            <w:r w:rsidRPr="00E43A42">
              <w:rPr>
                <w:rFonts w:ascii="Times New Roman" w:eastAsia="Courier New" w:hAnsi="Times New Roman" w:cs="Times New Roman"/>
                <w:color w:val="000000"/>
                <w:lang w:eastAsia="fr-FR"/>
              </w:rPr>
              <w:t>« il n’y a pas de société qui puisse prospérer sans croyances commune »</w:t>
            </w:r>
          </w:p>
        </w:tc>
        <w:tc>
          <w:tcPr>
            <w:tcW w:w="4686" w:type="dxa"/>
          </w:tcPr>
          <w:p w:rsidR="00480471" w:rsidRPr="00BE0E9F" w:rsidRDefault="00480471" w:rsidP="00CC7EB6">
            <w:pPr>
              <w:rPr>
                <w:rFonts w:cstheme="minorHAnsi"/>
              </w:rPr>
            </w:pPr>
            <w:r w:rsidRPr="00BE0E9F">
              <w:rPr>
                <w:rFonts w:cstheme="minorHAnsi"/>
              </w:rPr>
              <w:t>Les croyances dogmatiques c</w:t>
            </w:r>
            <w:r>
              <w:rPr>
                <w:rFonts w:cstheme="minorHAnsi"/>
              </w:rPr>
              <w:t>ommunes sont nécessaires à la cohésion</w:t>
            </w:r>
            <w:r w:rsidRPr="00BE0E9F">
              <w:rPr>
                <w:rFonts w:cstheme="minorHAnsi"/>
              </w:rPr>
              <w:t xml:space="preserve"> social</w:t>
            </w:r>
            <w:r>
              <w:rPr>
                <w:rFonts w:cstheme="minorHAnsi"/>
              </w:rPr>
              <w:t>e</w:t>
            </w:r>
            <w:r w:rsidRPr="00BE0E9F">
              <w:rPr>
                <w:rFonts w:cstheme="minorHAnsi"/>
              </w:rPr>
              <w:t xml:space="preserve"> et à la réalisation de projets communs qui font avancer </w:t>
            </w:r>
            <w:r>
              <w:rPr>
                <w:rFonts w:cstheme="minorHAnsi"/>
              </w:rPr>
              <w:t xml:space="preserve">et prospérer </w:t>
            </w:r>
            <w:r w:rsidRPr="00BE0E9F">
              <w:rPr>
                <w:rFonts w:cstheme="minorHAnsi"/>
              </w:rPr>
              <w:t>la société…</w:t>
            </w:r>
          </w:p>
        </w:tc>
      </w:tr>
      <w:tr w:rsidR="00D61141" w:rsidRPr="00BE0E9F" w:rsidTr="0000732C">
        <w:tc>
          <w:tcPr>
            <w:tcW w:w="2235" w:type="dxa"/>
          </w:tcPr>
          <w:p w:rsidR="00D61141" w:rsidRDefault="00E43A42" w:rsidP="00CC7EB6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Bertrand </w:t>
            </w:r>
            <w:r w:rsidR="00D61141">
              <w:rPr>
                <w:rFonts w:cstheme="minorHAnsi"/>
              </w:rPr>
              <w:t>Russell</w:t>
            </w:r>
          </w:p>
          <w:p w:rsidR="00D61141" w:rsidRPr="00D61141" w:rsidRDefault="00D61141" w:rsidP="00CC7EB6">
            <w:pPr>
              <w:rPr>
                <w:rFonts w:cstheme="minorHAnsi"/>
                <w:i/>
              </w:rPr>
            </w:pPr>
          </w:p>
        </w:tc>
        <w:tc>
          <w:tcPr>
            <w:tcW w:w="3685" w:type="dxa"/>
          </w:tcPr>
          <w:p w:rsidR="00D61141" w:rsidRPr="00E43A42" w:rsidRDefault="00D61141" w:rsidP="00CC7EB6">
            <w:pPr>
              <w:rPr>
                <w:rFonts w:ascii="Times New Roman" w:eastAsia="Courier New" w:hAnsi="Times New Roman" w:cs="Times New Roman"/>
                <w:color w:val="000000"/>
                <w:lang w:eastAsia="fr-FR"/>
              </w:rPr>
            </w:pPr>
            <w:r w:rsidRPr="00E43A42">
              <w:rPr>
                <w:rFonts w:ascii="Times New Roman" w:eastAsia="Courier New" w:hAnsi="Times New Roman" w:cs="Times New Roman"/>
                <w:color w:val="000000"/>
                <w:spacing w:val="7"/>
                <w:szCs w:val="20"/>
              </w:rPr>
              <w:t xml:space="preserve">« la religion consiste en un </w:t>
            </w:r>
            <w:r w:rsidRPr="00E43A42">
              <w:rPr>
                <w:rFonts w:ascii="Times New Roman" w:eastAsia="Courier New" w:hAnsi="Times New Roman" w:cs="Times New Roman"/>
                <w:color w:val="000000"/>
                <w:spacing w:val="7"/>
                <w:szCs w:val="20"/>
                <w:u w:val="single"/>
              </w:rPr>
              <w:t>état d’esprit</w:t>
            </w:r>
            <w:r w:rsidRPr="00E43A42">
              <w:rPr>
                <w:rFonts w:ascii="Times New Roman" w:eastAsia="Courier New" w:hAnsi="Times New Roman" w:cs="Times New Roman"/>
                <w:color w:val="000000"/>
                <w:spacing w:val="7"/>
                <w:szCs w:val="20"/>
              </w:rPr>
              <w:t>, et non en un ensemble de croyances »</w:t>
            </w:r>
          </w:p>
        </w:tc>
        <w:tc>
          <w:tcPr>
            <w:tcW w:w="4686" w:type="dxa"/>
          </w:tcPr>
          <w:p w:rsidR="00D61141" w:rsidRPr="00BE0E9F" w:rsidRDefault="00E43A42" w:rsidP="00CC7EB6">
            <w:pPr>
              <w:rPr>
                <w:rFonts w:cstheme="minorHAnsi"/>
              </w:rPr>
            </w:pPr>
            <w:r>
              <w:rPr>
                <w:rFonts w:cstheme="minorHAnsi"/>
              </w:rPr>
              <w:t>Distinction entre</w:t>
            </w:r>
            <w:r w:rsidR="00D61141">
              <w:rPr>
                <w:rFonts w:cstheme="minorHAnsi"/>
              </w:rPr>
              <w:t xml:space="preserve"> la religion </w:t>
            </w:r>
            <w:r>
              <w:rPr>
                <w:rFonts w:cstheme="minorHAnsi"/>
              </w:rPr>
              <w:t>comme</w:t>
            </w:r>
            <w:r w:rsidR="00D61141">
              <w:rPr>
                <w:rFonts w:cstheme="minorHAnsi"/>
              </w:rPr>
              <w:t xml:space="preserve"> simple « adhésion à des croyances » (credo) et </w:t>
            </w:r>
            <w:r>
              <w:rPr>
                <w:rFonts w:cstheme="minorHAnsi"/>
              </w:rPr>
              <w:t>comme</w:t>
            </w:r>
            <w:r w:rsidR="00D61141">
              <w:rPr>
                <w:rFonts w:cstheme="minorHAnsi"/>
              </w:rPr>
              <w:t xml:space="preserve"> « état d’esprit » lié à des valeurs profondément humanistes qui transcendent les divers dogmes religieux</w:t>
            </w:r>
            <w:r>
              <w:rPr>
                <w:rFonts w:cstheme="minorHAnsi"/>
              </w:rPr>
              <w:t>.</w:t>
            </w:r>
          </w:p>
        </w:tc>
      </w:tr>
    </w:tbl>
    <w:p w:rsidR="003727B2" w:rsidRPr="00BE0E9F" w:rsidRDefault="003727B2" w:rsidP="00CC7EB6">
      <w:pPr>
        <w:rPr>
          <w:rFonts w:cstheme="minorHAnsi"/>
        </w:rPr>
      </w:pPr>
    </w:p>
    <w:p w:rsidR="003727B2" w:rsidRPr="00BE0E9F" w:rsidRDefault="003727B2" w:rsidP="00CC7EB6">
      <w:pPr>
        <w:rPr>
          <w:rFonts w:cstheme="minorHAnsi"/>
        </w:rPr>
      </w:pPr>
    </w:p>
    <w:sectPr w:rsidR="003727B2" w:rsidRPr="00BE0E9F" w:rsidSect="00FF4AC8">
      <w:headerReference w:type="default" r:id="rId9"/>
      <w:pgSz w:w="11906" w:h="16838"/>
      <w:pgMar w:top="720" w:right="720" w:bottom="720" w:left="720" w:header="426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27B2" w:rsidRDefault="003727B2" w:rsidP="003727B2">
      <w:pPr>
        <w:spacing w:after="0" w:line="240" w:lineRule="auto"/>
      </w:pPr>
      <w:r>
        <w:separator/>
      </w:r>
    </w:p>
  </w:endnote>
  <w:endnote w:type="continuationSeparator" w:id="1">
    <w:p w:rsidR="003727B2" w:rsidRDefault="003727B2" w:rsidP="003727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27B2" w:rsidRDefault="003727B2" w:rsidP="003727B2">
      <w:pPr>
        <w:spacing w:after="0" w:line="240" w:lineRule="auto"/>
      </w:pPr>
      <w:r>
        <w:separator/>
      </w:r>
    </w:p>
  </w:footnote>
  <w:footnote w:type="continuationSeparator" w:id="1">
    <w:p w:rsidR="003727B2" w:rsidRDefault="003727B2" w:rsidP="003727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27B2" w:rsidRPr="00FF4AC8" w:rsidRDefault="003727B2">
    <w:pPr>
      <w:pStyle w:val="Header"/>
      <w:rPr>
        <w:rFonts w:ascii="Courier New" w:hAnsi="Courier New" w:cs="Courier New"/>
        <w:sz w:val="24"/>
      </w:rPr>
    </w:pPr>
    <w:proofErr w:type="gramStart"/>
    <w:r w:rsidRPr="00FF4AC8">
      <w:rPr>
        <w:rFonts w:ascii="Courier New" w:hAnsi="Courier New" w:cs="Courier New"/>
        <w:sz w:val="24"/>
      </w:rPr>
      <w:t>philosophie</w:t>
    </w:r>
    <w:proofErr w:type="gramEnd"/>
    <w:r w:rsidRPr="00FF4AC8">
      <w:rPr>
        <w:rFonts w:ascii="Courier New" w:hAnsi="Courier New" w:cs="Courier New"/>
        <w:sz w:val="24"/>
      </w:rPr>
      <w:t xml:space="preserve"> – références pour le baccalauréat</w:t>
    </w:r>
  </w:p>
  <w:p w:rsidR="003727B2" w:rsidRPr="00FF4AC8" w:rsidRDefault="003727B2">
    <w:pPr>
      <w:pStyle w:val="Header"/>
      <w:rPr>
        <w:rFonts w:ascii="Courier New" w:hAnsi="Courier New" w:cs="Courier New"/>
        <w:sz w:val="24"/>
      </w:rPr>
    </w:pPr>
    <w:proofErr w:type="gramStart"/>
    <w:r w:rsidRPr="00FF4AC8">
      <w:rPr>
        <w:rFonts w:ascii="Courier New" w:hAnsi="Courier New" w:cs="Courier New"/>
        <w:sz w:val="24"/>
      </w:rPr>
      <w:t>la</w:t>
    </w:r>
    <w:proofErr w:type="gramEnd"/>
    <w:r w:rsidRPr="00FF4AC8">
      <w:rPr>
        <w:rFonts w:ascii="Courier New" w:hAnsi="Courier New" w:cs="Courier New"/>
        <w:sz w:val="24"/>
      </w:rPr>
      <w:t xml:space="preserve"> religion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D9453F"/>
    <w:multiLevelType w:val="hybridMultilevel"/>
    <w:tmpl w:val="C32C1DE8"/>
    <w:lvl w:ilvl="0" w:tplc="B12C91E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240402"/>
    <w:multiLevelType w:val="hybridMultilevel"/>
    <w:tmpl w:val="07D00504"/>
    <w:lvl w:ilvl="0" w:tplc="E83023FC">
      <w:numFmt w:val="bullet"/>
      <w:lvlText w:val=""/>
      <w:lvlJc w:val="left"/>
      <w:pPr>
        <w:ind w:left="720" w:hanging="360"/>
      </w:pPr>
      <w:rPr>
        <w:rFonts w:ascii="Wingdings" w:eastAsiaTheme="minorHAnsi" w:hAnsi="Wingdings" w:cstheme="minorHAns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727B2"/>
    <w:rsid w:val="0000732C"/>
    <w:rsid w:val="0012132D"/>
    <w:rsid w:val="002125EE"/>
    <w:rsid w:val="00255206"/>
    <w:rsid w:val="003407AB"/>
    <w:rsid w:val="003727B2"/>
    <w:rsid w:val="00480471"/>
    <w:rsid w:val="00482C88"/>
    <w:rsid w:val="004915C7"/>
    <w:rsid w:val="005059A8"/>
    <w:rsid w:val="00590716"/>
    <w:rsid w:val="00603FF5"/>
    <w:rsid w:val="006F3200"/>
    <w:rsid w:val="007B218F"/>
    <w:rsid w:val="007B7542"/>
    <w:rsid w:val="00886040"/>
    <w:rsid w:val="0095119F"/>
    <w:rsid w:val="00A75986"/>
    <w:rsid w:val="00A764FC"/>
    <w:rsid w:val="00AC12EA"/>
    <w:rsid w:val="00AF0C0A"/>
    <w:rsid w:val="00B9772B"/>
    <w:rsid w:val="00BE0E9F"/>
    <w:rsid w:val="00C03667"/>
    <w:rsid w:val="00C76B24"/>
    <w:rsid w:val="00CC7EB6"/>
    <w:rsid w:val="00D61141"/>
    <w:rsid w:val="00E43A42"/>
    <w:rsid w:val="00E54A3E"/>
    <w:rsid w:val="00E6700D"/>
    <w:rsid w:val="00EA758D"/>
    <w:rsid w:val="00EB0258"/>
    <w:rsid w:val="00F30961"/>
    <w:rsid w:val="00F82CF5"/>
    <w:rsid w:val="00FC3F8E"/>
    <w:rsid w:val="00FE326F"/>
    <w:rsid w:val="00FF4AC8"/>
    <w:rsid w:val="00FF6E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27B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27B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3727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727B2"/>
  </w:style>
  <w:style w:type="paragraph" w:styleId="Footer">
    <w:name w:val="footer"/>
    <w:basedOn w:val="Normal"/>
    <w:link w:val="FooterChar"/>
    <w:uiPriority w:val="99"/>
    <w:semiHidden/>
    <w:unhideWhenUsed/>
    <w:rsid w:val="003727B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727B2"/>
  </w:style>
  <w:style w:type="paragraph" w:styleId="NoSpacing">
    <w:name w:val="No Spacing"/>
    <w:uiPriority w:val="1"/>
    <w:qFormat/>
    <w:rsid w:val="00482C88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915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15C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C12E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5890FE-E8E8-4562-837B-69FE3F251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224</TotalTime>
  <Pages>2</Pages>
  <Words>892</Words>
  <Characters>4908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pierre borel</dc:creator>
  <cp:lastModifiedBy>pierre borel</cp:lastModifiedBy>
  <cp:revision>23</cp:revision>
  <dcterms:created xsi:type="dcterms:W3CDTF">2025-02-26T18:51:00Z</dcterms:created>
  <dcterms:modified xsi:type="dcterms:W3CDTF">2026-03-27T17:24:00Z</dcterms:modified>
</cp:coreProperties>
</file>