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F32" w:rsidRPr="00F31F32" w:rsidRDefault="00F31F32" w:rsidP="00F31F32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theme="minorHAnsi"/>
          <w:sz w:val="32"/>
          <w:szCs w:val="24"/>
          <w:lang w:eastAsia="fr-FR"/>
        </w:rPr>
      </w:pPr>
      <w:r w:rsidRPr="00F31F32">
        <w:rPr>
          <w:rFonts w:eastAsia="Times New Roman" w:cstheme="minorHAnsi"/>
          <w:b/>
          <w:sz w:val="32"/>
          <w:szCs w:val="24"/>
          <w:lang w:eastAsia="fr-FR"/>
        </w:rPr>
        <w:t>L’art</w:t>
      </w:r>
      <w:r w:rsidRPr="00F31F32">
        <w:rPr>
          <w:rFonts w:eastAsia="Times New Roman" w:cstheme="minorHAnsi"/>
          <w:sz w:val="32"/>
          <w:szCs w:val="24"/>
          <w:lang w:eastAsia="fr-FR"/>
        </w:rPr>
        <w:t xml:space="preserve"> dans la pensée de</w:t>
      </w:r>
      <w:r w:rsidRPr="00F31F32">
        <w:rPr>
          <w:rFonts w:eastAsia="Times New Roman" w:cstheme="minorHAnsi"/>
          <w:sz w:val="40"/>
          <w:szCs w:val="24"/>
          <w:lang w:eastAsia="fr-FR"/>
        </w:rPr>
        <w:t xml:space="preserve"> Kant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Chez Kant, la réflexion sur l’art se trouve surtout dans la </w:t>
      </w:r>
      <w:r w:rsidRPr="00F31F32">
        <w:rPr>
          <w:i/>
          <w:iCs/>
          <w:sz w:val="20"/>
          <w:lang w:eastAsia="fr-FR"/>
        </w:rPr>
        <w:t>Critique de la faculté de juger</w:t>
      </w:r>
      <w:r w:rsidRPr="00F31F32">
        <w:rPr>
          <w:sz w:val="20"/>
          <w:lang w:eastAsia="fr-FR"/>
        </w:rPr>
        <w:t>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L’idée centrale, c’est que l’art doit être pensé à partir du </w:t>
      </w:r>
      <w:r w:rsidRPr="00F31F32">
        <w:rPr>
          <w:b/>
          <w:bCs/>
          <w:sz w:val="20"/>
          <w:lang w:eastAsia="fr-FR"/>
        </w:rPr>
        <w:t>jugement esthétique</w:t>
      </w:r>
      <w:r w:rsidRPr="00F31F32">
        <w:rPr>
          <w:sz w:val="20"/>
          <w:lang w:eastAsia="fr-FR"/>
        </w:rPr>
        <w:t>. Quand nous disons qu’une œuvre est belle, nous n’exprimons pas seulement une préférence personnelle. Pour Kant, le jugement de goût est :</w:t>
      </w:r>
    </w:p>
    <w:p w:rsidR="004C13BD" w:rsidRPr="00F31F32" w:rsidRDefault="00F31F32" w:rsidP="00F31F32">
      <w:pPr>
        <w:pStyle w:val="NoSpacing"/>
        <w:rPr>
          <w:sz w:val="20"/>
          <w:lang w:eastAsia="fr-FR"/>
        </w:rPr>
      </w:pPr>
      <w:r w:rsidRPr="00F31F32">
        <w:rPr>
          <w:bCs/>
          <w:sz w:val="20"/>
          <w:lang w:eastAsia="fr-FR"/>
        </w:rPr>
        <w:t>-</w:t>
      </w:r>
      <w:r>
        <w:rPr>
          <w:b/>
          <w:bCs/>
          <w:sz w:val="20"/>
          <w:lang w:eastAsia="fr-FR"/>
        </w:rPr>
        <w:t xml:space="preserve"> </w:t>
      </w:r>
      <w:r w:rsidR="004C13BD" w:rsidRPr="00F31F32">
        <w:rPr>
          <w:b/>
          <w:bCs/>
          <w:sz w:val="20"/>
          <w:lang w:eastAsia="fr-FR"/>
        </w:rPr>
        <w:t>subjectif</w:t>
      </w:r>
      <w:r w:rsidR="004C13BD" w:rsidRPr="00F31F32">
        <w:rPr>
          <w:sz w:val="20"/>
          <w:lang w:eastAsia="fr-FR"/>
        </w:rPr>
        <w:t>, parce qu’il repose sur un sentiment de plaisir ;</w:t>
      </w:r>
    </w:p>
    <w:p w:rsidR="004C13BD" w:rsidRPr="00F31F32" w:rsidRDefault="00F31F32" w:rsidP="00F31F32">
      <w:pPr>
        <w:pStyle w:val="NoSpacing"/>
        <w:rPr>
          <w:sz w:val="20"/>
          <w:lang w:eastAsia="fr-FR"/>
        </w:rPr>
      </w:pPr>
      <w:r>
        <w:rPr>
          <w:sz w:val="20"/>
          <w:lang w:eastAsia="fr-FR"/>
        </w:rPr>
        <w:t xml:space="preserve">- </w:t>
      </w:r>
      <w:r w:rsidR="004C13BD" w:rsidRPr="00F31F32">
        <w:rPr>
          <w:sz w:val="20"/>
          <w:lang w:eastAsia="fr-FR"/>
        </w:rPr>
        <w:t xml:space="preserve">mais il prétend aussi à une certaine </w:t>
      </w:r>
      <w:r w:rsidR="004C13BD" w:rsidRPr="00F31F32">
        <w:rPr>
          <w:b/>
          <w:bCs/>
          <w:sz w:val="20"/>
          <w:lang w:eastAsia="fr-FR"/>
        </w:rPr>
        <w:t>universalité</w:t>
      </w:r>
      <w:r w:rsidR="004C13BD" w:rsidRPr="00F31F32">
        <w:rPr>
          <w:sz w:val="20"/>
          <w:lang w:eastAsia="fr-FR"/>
        </w:rPr>
        <w:t>, parce que nous parlons comme si les autres devaient pouvoir partager ce jugement.</w:t>
      </w:r>
    </w:p>
    <w:p w:rsidR="004C13BD" w:rsidRPr="00F31F32" w:rsidRDefault="004C13BD" w:rsidP="00F31F32">
      <w:pPr>
        <w:pStyle w:val="NoSpacing"/>
        <w:rPr>
          <w:b/>
          <w:bCs/>
          <w:sz w:val="24"/>
          <w:lang w:eastAsia="fr-FR"/>
        </w:rPr>
      </w:pPr>
      <w:r w:rsidRPr="00F31F32">
        <w:rPr>
          <w:b/>
          <w:bCs/>
          <w:sz w:val="24"/>
          <w:lang w:eastAsia="fr-FR"/>
        </w:rPr>
        <w:t>1. Le beau : un plaisir désintéressé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Pour Kant, le beau plaît de façon </w:t>
      </w:r>
      <w:r w:rsidRPr="00F31F32">
        <w:rPr>
          <w:b/>
          <w:bCs/>
          <w:sz w:val="20"/>
          <w:lang w:eastAsia="fr-FR"/>
        </w:rPr>
        <w:t>désintéressée</w:t>
      </w:r>
      <w:r w:rsidRPr="00F31F32">
        <w:rPr>
          <w:sz w:val="20"/>
          <w:lang w:eastAsia="fr-FR"/>
        </w:rPr>
        <w:t>.</w:t>
      </w:r>
      <w:r w:rsidRPr="00F31F32">
        <w:rPr>
          <w:sz w:val="20"/>
          <w:lang w:eastAsia="fr-FR"/>
        </w:rPr>
        <w:br/>
        <w:t>Cela veut dire que nous ne trouvons pas une œuvre belle parce qu’elle est utile, morale, agréable au sens sensuel, ou rentable. Le plaisir esthétique est libre : il ne dépend pas d’un besoin pratique.</w:t>
      </w:r>
    </w:p>
    <w:p w:rsidR="004C13BD" w:rsidRPr="00F31F32" w:rsidRDefault="004C13BD" w:rsidP="00F31F32">
      <w:pPr>
        <w:pStyle w:val="NoSpacing"/>
        <w:rPr>
          <w:i/>
          <w:sz w:val="20"/>
          <w:lang w:eastAsia="fr-FR"/>
        </w:rPr>
      </w:pPr>
      <w:r w:rsidRPr="00F31F32">
        <w:rPr>
          <w:i/>
          <w:sz w:val="20"/>
          <w:lang w:eastAsia="fr-FR"/>
        </w:rPr>
        <w:t>Exemple : admirer une peinture ne consiste pas à se demander à quoi elle sert, mais à éprouver une satisfaction devant sa forme.</w:t>
      </w:r>
    </w:p>
    <w:p w:rsidR="004C13BD" w:rsidRPr="00F31F32" w:rsidRDefault="004C13BD" w:rsidP="00F31F32">
      <w:pPr>
        <w:pStyle w:val="NoSpacing"/>
        <w:rPr>
          <w:b/>
          <w:bCs/>
          <w:sz w:val="24"/>
          <w:lang w:eastAsia="fr-FR"/>
        </w:rPr>
      </w:pPr>
      <w:r w:rsidRPr="00F31F32">
        <w:rPr>
          <w:b/>
          <w:bCs/>
          <w:sz w:val="24"/>
          <w:lang w:eastAsia="fr-FR"/>
        </w:rPr>
        <w:t>2. La beauté comme “finalité sans fin”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Kant définit souvent le beau comme une </w:t>
      </w:r>
      <w:r w:rsidRPr="00F31F32">
        <w:rPr>
          <w:b/>
          <w:bCs/>
          <w:sz w:val="20"/>
          <w:lang w:eastAsia="fr-FR"/>
        </w:rPr>
        <w:t>finalité sans fin</w:t>
      </w:r>
      <w:r w:rsidRPr="00F31F32">
        <w:rPr>
          <w:sz w:val="20"/>
          <w:lang w:eastAsia="fr-FR"/>
        </w:rPr>
        <w:t>.</w:t>
      </w:r>
      <w:r w:rsidRPr="00F31F32">
        <w:rPr>
          <w:sz w:val="20"/>
          <w:lang w:eastAsia="fr-FR"/>
        </w:rPr>
        <w:br/>
        <w:t>Cela signifie qu’une œuvre semble parfaitement organisée, harmonieuse, comme si elle avait un but — mais sans qu’on puisse réduire ce but à une fonction précise.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On sent dans l’œuvre un ordre, une cohérence, une convenance d</w:t>
      </w:r>
      <w:r w:rsidR="00F31F32">
        <w:rPr>
          <w:sz w:val="20"/>
          <w:lang w:eastAsia="fr-FR"/>
        </w:rPr>
        <w:t>es formes, sans pouvoir dire : "</w:t>
      </w:r>
      <w:r w:rsidRPr="00F31F32">
        <w:rPr>
          <w:sz w:val="20"/>
          <w:lang w:eastAsia="fr-FR"/>
        </w:rPr>
        <w:t xml:space="preserve">elle est </w:t>
      </w:r>
      <w:r w:rsidR="00F31F32">
        <w:rPr>
          <w:sz w:val="20"/>
          <w:lang w:eastAsia="fr-FR"/>
        </w:rPr>
        <w:t>belle parce qu’elle sert à ceci"</w:t>
      </w:r>
      <w:r w:rsidRPr="00F31F32">
        <w:rPr>
          <w:sz w:val="20"/>
          <w:lang w:eastAsia="fr-FR"/>
        </w:rPr>
        <w:t>.</w:t>
      </w:r>
    </w:p>
    <w:p w:rsidR="004C13BD" w:rsidRPr="00F31F32" w:rsidRDefault="004C13BD" w:rsidP="00F31F32">
      <w:pPr>
        <w:pStyle w:val="NoSpacing"/>
        <w:rPr>
          <w:b/>
          <w:bCs/>
          <w:sz w:val="24"/>
          <w:lang w:eastAsia="fr-FR"/>
        </w:rPr>
      </w:pPr>
      <w:r w:rsidRPr="00F31F32">
        <w:rPr>
          <w:b/>
          <w:bCs/>
          <w:sz w:val="24"/>
          <w:lang w:eastAsia="fr-FR"/>
        </w:rPr>
        <w:t>3. L’art n’est pas la nature, mais il doit paraître naturel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Kant distingue la </w:t>
      </w:r>
      <w:r w:rsidRPr="00F31F32">
        <w:rPr>
          <w:b/>
          <w:bCs/>
          <w:sz w:val="20"/>
          <w:lang w:eastAsia="fr-FR"/>
        </w:rPr>
        <w:t>beauté naturelle</w:t>
      </w:r>
      <w:r w:rsidRPr="00F31F32">
        <w:rPr>
          <w:sz w:val="20"/>
          <w:lang w:eastAsia="fr-FR"/>
        </w:rPr>
        <w:t xml:space="preserve"> et la </w:t>
      </w:r>
      <w:r w:rsidRPr="00F31F32">
        <w:rPr>
          <w:b/>
          <w:bCs/>
          <w:sz w:val="20"/>
          <w:lang w:eastAsia="fr-FR"/>
        </w:rPr>
        <w:t>beauté artistique</w:t>
      </w:r>
      <w:r w:rsidRPr="00F31F32">
        <w:rPr>
          <w:sz w:val="20"/>
          <w:lang w:eastAsia="fr-FR"/>
        </w:rPr>
        <w:t>.</w:t>
      </w:r>
      <w:r w:rsidRPr="00F31F32">
        <w:rPr>
          <w:sz w:val="20"/>
          <w:lang w:eastAsia="fr-FR"/>
        </w:rPr>
        <w:br/>
        <w:t xml:space="preserve">L’art est une production humaine, donc intentionnelle. Pourtant, une grande œuvre ne doit pas </w:t>
      </w:r>
      <w:r w:rsidR="00F31F32" w:rsidRPr="00F31F32">
        <w:rPr>
          <w:sz w:val="20"/>
          <w:lang w:eastAsia="fr-FR"/>
        </w:rPr>
        <w:t>avoir l’air artificiel ou laborieux</w:t>
      </w:r>
      <w:r w:rsidRPr="00F31F32">
        <w:rPr>
          <w:sz w:val="20"/>
          <w:lang w:eastAsia="fr-FR"/>
        </w:rPr>
        <w:t xml:space="preserve"> : elle doit donner l’impression d’une sorte de liberté, comme si elle allait de soi.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D’où une idée importante : </w:t>
      </w:r>
      <w:r w:rsidRPr="00F31F32">
        <w:rPr>
          <w:b/>
          <w:bCs/>
          <w:sz w:val="20"/>
          <w:lang w:eastAsia="fr-FR"/>
        </w:rPr>
        <w:t>l’art réussi cache l’art</w:t>
      </w:r>
      <w:r w:rsidRPr="00F31F32">
        <w:rPr>
          <w:sz w:val="20"/>
          <w:lang w:eastAsia="fr-FR"/>
        </w:rPr>
        <w:t>. On ne doit pas y voir seulement la technique ou la règle.</w:t>
      </w:r>
    </w:p>
    <w:p w:rsidR="004C13BD" w:rsidRPr="00F31F32" w:rsidRDefault="004C13BD" w:rsidP="00F31F32">
      <w:pPr>
        <w:pStyle w:val="NoSpacing"/>
        <w:rPr>
          <w:b/>
          <w:bCs/>
          <w:sz w:val="24"/>
          <w:lang w:eastAsia="fr-FR"/>
        </w:rPr>
      </w:pPr>
      <w:r w:rsidRPr="00F31F32">
        <w:rPr>
          <w:b/>
          <w:bCs/>
          <w:sz w:val="24"/>
          <w:lang w:eastAsia="fr-FR"/>
        </w:rPr>
        <w:t>4. Le génie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Pour expliquer la création artistique, Kant introduit la notion de </w:t>
      </w:r>
      <w:r w:rsidRPr="00F31F32">
        <w:rPr>
          <w:b/>
          <w:bCs/>
          <w:sz w:val="20"/>
          <w:lang w:eastAsia="fr-FR"/>
        </w:rPr>
        <w:t>génie</w:t>
      </w:r>
      <w:r w:rsidRPr="00F31F32">
        <w:rPr>
          <w:sz w:val="20"/>
          <w:lang w:eastAsia="fr-FR"/>
        </w:rPr>
        <w:t>.</w:t>
      </w:r>
      <w:r w:rsidRPr="00F31F32">
        <w:rPr>
          <w:sz w:val="20"/>
          <w:lang w:eastAsia="fr-FR"/>
        </w:rPr>
        <w:br/>
        <w:t>Le génie est le talent naturel qui permet de produire des œuvres originales et exemplaires.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Il a plusieurs traits :</w:t>
      </w:r>
    </w:p>
    <w:p w:rsidR="004C13BD" w:rsidRPr="00F31F32" w:rsidRDefault="00F31F32" w:rsidP="00F31F32">
      <w:pPr>
        <w:pStyle w:val="NoSpacing"/>
        <w:rPr>
          <w:sz w:val="20"/>
          <w:lang w:eastAsia="fr-FR"/>
        </w:rPr>
      </w:pPr>
      <w:r>
        <w:rPr>
          <w:sz w:val="20"/>
          <w:lang w:eastAsia="fr-FR"/>
        </w:rPr>
        <w:t xml:space="preserve">- </w:t>
      </w:r>
      <w:r w:rsidR="004C13BD" w:rsidRPr="00F31F32">
        <w:rPr>
          <w:sz w:val="20"/>
          <w:lang w:eastAsia="fr-FR"/>
        </w:rPr>
        <w:t xml:space="preserve">il </w:t>
      </w:r>
      <w:r w:rsidR="004C13BD" w:rsidRPr="00F31F32">
        <w:rPr>
          <w:b/>
          <w:bCs/>
          <w:sz w:val="20"/>
          <w:lang w:eastAsia="fr-FR"/>
        </w:rPr>
        <w:t>crée</w:t>
      </w:r>
      <w:r w:rsidR="004C13BD" w:rsidRPr="00F31F32">
        <w:rPr>
          <w:sz w:val="20"/>
          <w:lang w:eastAsia="fr-FR"/>
        </w:rPr>
        <w:t>, il ne se contente pas d’appliquer des recettes ;</w:t>
      </w:r>
    </w:p>
    <w:p w:rsidR="004C13BD" w:rsidRPr="00F31F32" w:rsidRDefault="00F31F32" w:rsidP="00F31F32">
      <w:pPr>
        <w:pStyle w:val="NoSpacing"/>
        <w:rPr>
          <w:sz w:val="20"/>
          <w:lang w:eastAsia="fr-FR"/>
        </w:rPr>
      </w:pPr>
      <w:r>
        <w:rPr>
          <w:sz w:val="20"/>
          <w:lang w:eastAsia="fr-FR"/>
        </w:rPr>
        <w:t xml:space="preserve">- </w:t>
      </w:r>
      <w:r w:rsidR="004C13BD" w:rsidRPr="00F31F32">
        <w:rPr>
          <w:sz w:val="20"/>
          <w:lang w:eastAsia="fr-FR"/>
        </w:rPr>
        <w:t xml:space="preserve">il produit des œuvres </w:t>
      </w:r>
      <w:r w:rsidR="004C13BD" w:rsidRPr="00F31F32">
        <w:rPr>
          <w:b/>
          <w:bCs/>
          <w:sz w:val="20"/>
          <w:lang w:eastAsia="fr-FR"/>
        </w:rPr>
        <w:t>originales</w:t>
      </w:r>
      <w:r w:rsidR="004C13BD" w:rsidRPr="00F31F32">
        <w:rPr>
          <w:sz w:val="20"/>
          <w:lang w:eastAsia="fr-FR"/>
        </w:rPr>
        <w:t xml:space="preserve"> ;</w:t>
      </w:r>
    </w:p>
    <w:p w:rsidR="004C13BD" w:rsidRPr="00F31F32" w:rsidRDefault="00F31F32" w:rsidP="00F31F32">
      <w:pPr>
        <w:pStyle w:val="NoSpacing"/>
        <w:rPr>
          <w:sz w:val="20"/>
          <w:lang w:eastAsia="fr-FR"/>
        </w:rPr>
      </w:pPr>
      <w:r>
        <w:rPr>
          <w:sz w:val="20"/>
          <w:lang w:eastAsia="fr-FR"/>
        </w:rPr>
        <w:t xml:space="preserve">- </w:t>
      </w:r>
      <w:r w:rsidR="004C13BD" w:rsidRPr="00F31F32">
        <w:rPr>
          <w:sz w:val="20"/>
          <w:lang w:eastAsia="fr-FR"/>
        </w:rPr>
        <w:t xml:space="preserve">ses œuvres deviennent des </w:t>
      </w:r>
      <w:r w:rsidR="004C13BD" w:rsidRPr="00F31F32">
        <w:rPr>
          <w:b/>
          <w:bCs/>
          <w:sz w:val="20"/>
          <w:lang w:eastAsia="fr-FR"/>
        </w:rPr>
        <w:t>modèles</w:t>
      </w:r>
      <w:r w:rsidR="004C13BD" w:rsidRPr="00F31F32">
        <w:rPr>
          <w:sz w:val="20"/>
          <w:lang w:eastAsia="fr-FR"/>
        </w:rPr>
        <w:t xml:space="preserve"> pour les autres ;</w:t>
      </w:r>
    </w:p>
    <w:p w:rsidR="004C13BD" w:rsidRPr="00F31F32" w:rsidRDefault="00F31F32" w:rsidP="00F31F32">
      <w:pPr>
        <w:pStyle w:val="NoSpacing"/>
        <w:rPr>
          <w:sz w:val="20"/>
          <w:lang w:eastAsia="fr-FR"/>
        </w:rPr>
      </w:pPr>
      <w:r>
        <w:rPr>
          <w:sz w:val="20"/>
          <w:lang w:eastAsia="fr-FR"/>
        </w:rPr>
        <w:t xml:space="preserve">- </w:t>
      </w:r>
      <w:r w:rsidR="004C13BD" w:rsidRPr="00F31F32">
        <w:rPr>
          <w:sz w:val="20"/>
          <w:lang w:eastAsia="fr-FR"/>
        </w:rPr>
        <w:t>lui-même ne peut pas toujours expliquer complètement comment il a créé.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Le génie donne donc ses règles à l’art, au lieu de les recevoir d’avance.</w:t>
      </w:r>
    </w:p>
    <w:p w:rsidR="004C13BD" w:rsidRPr="00F31F32" w:rsidRDefault="004C13BD" w:rsidP="00F31F32">
      <w:pPr>
        <w:pStyle w:val="NoSpacing"/>
        <w:rPr>
          <w:b/>
          <w:bCs/>
          <w:sz w:val="24"/>
          <w:lang w:eastAsia="fr-FR"/>
        </w:rPr>
      </w:pPr>
      <w:r w:rsidRPr="00F31F32">
        <w:rPr>
          <w:b/>
          <w:bCs/>
          <w:sz w:val="24"/>
          <w:lang w:eastAsia="fr-FR"/>
        </w:rPr>
        <w:t>5. Les idées esthétiques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L’artiste de génie produit ce que Kant appelle des </w:t>
      </w:r>
      <w:r w:rsidRPr="00F31F32">
        <w:rPr>
          <w:b/>
          <w:bCs/>
          <w:sz w:val="20"/>
          <w:lang w:eastAsia="fr-FR"/>
        </w:rPr>
        <w:t>idées esthétiques</w:t>
      </w:r>
      <w:r w:rsidRPr="00F31F32">
        <w:rPr>
          <w:sz w:val="20"/>
          <w:lang w:eastAsia="fr-FR"/>
        </w:rPr>
        <w:t>.</w:t>
      </w:r>
      <w:r w:rsidRPr="00F31F32">
        <w:rPr>
          <w:sz w:val="20"/>
          <w:lang w:eastAsia="fr-FR"/>
        </w:rPr>
        <w:br/>
        <w:t>Ce sont des représentations riches, suggestives, qui donnent beaucoup à penser sans pouvoir être enfermées dans un concept clair.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Une œuvre d’art ne délivre donc pas une idée philosophique sous forme illustrée ; elle ouvre plutôt un champ de significations, d’émotions et de pensées que le langage conceptuel ne peut pas épuiser.</w:t>
      </w:r>
    </w:p>
    <w:p w:rsidR="004C13BD" w:rsidRPr="00F31F32" w:rsidRDefault="004C13BD" w:rsidP="00F31F32">
      <w:pPr>
        <w:pStyle w:val="NoSpacing"/>
        <w:rPr>
          <w:b/>
          <w:bCs/>
          <w:sz w:val="24"/>
          <w:lang w:eastAsia="fr-FR"/>
        </w:rPr>
      </w:pPr>
      <w:r w:rsidRPr="00F31F32">
        <w:rPr>
          <w:b/>
          <w:bCs/>
          <w:sz w:val="24"/>
          <w:lang w:eastAsia="fr-FR"/>
        </w:rPr>
        <w:t>6. Art et morale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Kant ne réduit pas l’art à la morale. Une œuvre n’est pas belle parce qu’elle est moralement bonne.</w:t>
      </w:r>
      <w:r w:rsidRPr="00F31F32">
        <w:rPr>
          <w:sz w:val="20"/>
          <w:lang w:eastAsia="fr-FR"/>
        </w:rPr>
        <w:br/>
        <w:t>Mais il existe un lien indirect : l’expérience du beau nous habitue à une forme de liberté à l’égard de nos intérêts immédiats, et cela peut nous disposer à une élévation de l’esprit.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Donc :</w:t>
      </w:r>
      <w:r w:rsidR="00F31F32">
        <w:rPr>
          <w:sz w:val="20"/>
          <w:lang w:eastAsia="fr-FR"/>
        </w:rPr>
        <w:t xml:space="preserve"> </w:t>
      </w:r>
      <w:r w:rsidRPr="00F31F32">
        <w:rPr>
          <w:sz w:val="20"/>
          <w:lang w:eastAsia="fr-FR"/>
        </w:rPr>
        <w:t>l’art n’a pas pour fonction première d’enseigner la morale ;</w:t>
      </w:r>
      <w:r w:rsidR="00F31F32">
        <w:rPr>
          <w:sz w:val="20"/>
          <w:lang w:eastAsia="fr-FR"/>
        </w:rPr>
        <w:t xml:space="preserve"> </w:t>
      </w:r>
      <w:r w:rsidRPr="00F31F32">
        <w:rPr>
          <w:sz w:val="20"/>
          <w:lang w:eastAsia="fr-FR"/>
        </w:rPr>
        <w:t>mais l’esthétique peut entretenir une affinité avec la destination morale de l’homme.</w:t>
      </w:r>
    </w:p>
    <w:p w:rsidR="004C13BD" w:rsidRPr="00F31F32" w:rsidRDefault="004C13BD" w:rsidP="00F31F32">
      <w:pPr>
        <w:pStyle w:val="NoSpacing"/>
        <w:rPr>
          <w:b/>
          <w:bCs/>
          <w:sz w:val="24"/>
          <w:lang w:eastAsia="fr-FR"/>
        </w:rPr>
      </w:pPr>
      <w:r w:rsidRPr="00F31F32">
        <w:rPr>
          <w:b/>
          <w:bCs/>
          <w:sz w:val="24"/>
          <w:lang w:eastAsia="fr-FR"/>
        </w:rPr>
        <w:t>7. Le sublime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Même si ce n’est pas exactement l’art au sens strict, Kant distingue aussi le </w:t>
      </w:r>
      <w:r w:rsidRPr="00F31F32">
        <w:rPr>
          <w:b/>
          <w:bCs/>
          <w:sz w:val="20"/>
          <w:lang w:eastAsia="fr-FR"/>
        </w:rPr>
        <w:t>beau</w:t>
      </w:r>
      <w:r w:rsidRPr="00F31F32">
        <w:rPr>
          <w:sz w:val="20"/>
          <w:lang w:eastAsia="fr-FR"/>
        </w:rPr>
        <w:t xml:space="preserve"> du </w:t>
      </w:r>
      <w:r w:rsidRPr="00F31F32">
        <w:rPr>
          <w:b/>
          <w:bCs/>
          <w:sz w:val="20"/>
          <w:lang w:eastAsia="fr-FR"/>
        </w:rPr>
        <w:t>sublime</w:t>
      </w:r>
      <w:r w:rsidRPr="00F31F32">
        <w:rPr>
          <w:sz w:val="20"/>
          <w:lang w:eastAsia="fr-FR"/>
        </w:rPr>
        <w:t>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Le </w:t>
      </w:r>
      <w:r w:rsidRPr="00F31F32">
        <w:rPr>
          <w:b/>
          <w:bCs/>
          <w:sz w:val="20"/>
          <w:lang w:eastAsia="fr-FR"/>
        </w:rPr>
        <w:t>beau</w:t>
      </w:r>
      <w:r w:rsidRPr="00F31F32">
        <w:rPr>
          <w:sz w:val="20"/>
          <w:lang w:eastAsia="fr-FR"/>
        </w:rPr>
        <w:t xml:space="preserve"> renvoie à l’harmonie, à la forme, à une satisfaction sereine.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Le </w:t>
      </w:r>
      <w:r w:rsidRPr="00F31F32">
        <w:rPr>
          <w:b/>
          <w:bCs/>
          <w:sz w:val="20"/>
          <w:lang w:eastAsia="fr-FR"/>
        </w:rPr>
        <w:t>sublime</w:t>
      </w:r>
      <w:r w:rsidRPr="00F31F32">
        <w:rPr>
          <w:sz w:val="20"/>
          <w:lang w:eastAsia="fr-FR"/>
        </w:rPr>
        <w:t xml:space="preserve"> naît face à ce qui dépasse notre imagination : immensité, puissance, démesure.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Dans le sublime, nous faisons l’expérience de la supériorité de la raison sur la nature. Cela peut concerner la nature plus directement que l’art, mais cette distinction a beaucoup influencé la réflexion artistique.</w:t>
      </w:r>
    </w:p>
    <w:p w:rsidR="00F31F32" w:rsidRDefault="00F31F32" w:rsidP="00F31F32">
      <w:pPr>
        <w:pStyle w:val="NoSpacing"/>
        <w:rPr>
          <w:b/>
          <w:bCs/>
          <w:i/>
          <w:sz w:val="24"/>
          <w:lang w:eastAsia="fr-FR"/>
        </w:rPr>
      </w:pPr>
    </w:p>
    <w:p w:rsidR="004C13BD" w:rsidRPr="00F31F32" w:rsidRDefault="004C13BD" w:rsidP="00F31F32">
      <w:pPr>
        <w:pStyle w:val="NoSpacing"/>
        <w:rPr>
          <w:b/>
          <w:bCs/>
          <w:i/>
          <w:sz w:val="24"/>
          <w:lang w:eastAsia="fr-FR"/>
        </w:rPr>
      </w:pPr>
      <w:r w:rsidRPr="00F31F32">
        <w:rPr>
          <w:b/>
          <w:bCs/>
          <w:i/>
          <w:sz w:val="24"/>
          <w:lang w:eastAsia="fr-FR"/>
        </w:rPr>
        <w:t xml:space="preserve">En </w:t>
      </w:r>
      <w:r w:rsidR="00F31F32">
        <w:rPr>
          <w:b/>
          <w:bCs/>
          <w:i/>
          <w:sz w:val="24"/>
          <w:lang w:eastAsia="fr-FR"/>
        </w:rPr>
        <w:t>bref…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 xml:space="preserve">Pour Kant, l’art véritable est une </w:t>
      </w:r>
      <w:r w:rsidRPr="00F31F32">
        <w:rPr>
          <w:b/>
          <w:bCs/>
          <w:sz w:val="20"/>
          <w:lang w:eastAsia="fr-FR"/>
        </w:rPr>
        <w:t>création libre</w:t>
      </w:r>
      <w:r w:rsidRPr="00F31F32">
        <w:rPr>
          <w:sz w:val="20"/>
          <w:lang w:eastAsia="fr-FR"/>
        </w:rPr>
        <w:t xml:space="preserve">, produite par le </w:t>
      </w:r>
      <w:r w:rsidRPr="00F31F32">
        <w:rPr>
          <w:b/>
          <w:bCs/>
          <w:sz w:val="20"/>
          <w:lang w:eastAsia="fr-FR"/>
        </w:rPr>
        <w:t>génie</w:t>
      </w:r>
      <w:r w:rsidRPr="00F31F32">
        <w:rPr>
          <w:sz w:val="20"/>
          <w:lang w:eastAsia="fr-FR"/>
        </w:rPr>
        <w:t xml:space="preserve">, qui suscite un </w:t>
      </w:r>
      <w:r w:rsidRPr="00F31F32">
        <w:rPr>
          <w:b/>
          <w:bCs/>
          <w:sz w:val="20"/>
          <w:lang w:eastAsia="fr-FR"/>
        </w:rPr>
        <w:t>plaisir désintéressé</w:t>
      </w:r>
      <w:r w:rsidRPr="00F31F32">
        <w:rPr>
          <w:sz w:val="20"/>
          <w:lang w:eastAsia="fr-FR"/>
        </w:rPr>
        <w:t xml:space="preserve"> et fait sentir une </w:t>
      </w:r>
      <w:r w:rsidRPr="00F31F32">
        <w:rPr>
          <w:b/>
          <w:bCs/>
          <w:sz w:val="20"/>
          <w:lang w:eastAsia="fr-FR"/>
        </w:rPr>
        <w:t>harmonie des formes</w:t>
      </w:r>
      <w:r w:rsidRPr="00F31F32">
        <w:rPr>
          <w:sz w:val="20"/>
          <w:lang w:eastAsia="fr-FR"/>
        </w:rPr>
        <w:t xml:space="preserve"> sans se réduire à l’utile, au simple agrément ou au concept.</w:t>
      </w:r>
    </w:p>
    <w:p w:rsidR="004C13BD" w:rsidRPr="00F31F32" w:rsidRDefault="004C13BD" w:rsidP="00F31F32">
      <w:pPr>
        <w:pStyle w:val="NoSpacing"/>
        <w:rPr>
          <w:sz w:val="20"/>
          <w:lang w:eastAsia="fr-FR"/>
        </w:rPr>
      </w:pPr>
      <w:r w:rsidRPr="00F31F32">
        <w:rPr>
          <w:sz w:val="20"/>
          <w:lang w:eastAsia="fr-FR"/>
        </w:rPr>
        <w:t>Kant pense l’art comme :</w:t>
      </w:r>
      <w:r w:rsidR="00F31F32">
        <w:rPr>
          <w:sz w:val="20"/>
          <w:lang w:eastAsia="fr-FR"/>
        </w:rPr>
        <w:t xml:space="preserve"> </w:t>
      </w:r>
      <w:r w:rsidRPr="00F31F32">
        <w:rPr>
          <w:sz w:val="20"/>
          <w:lang w:eastAsia="fr-FR"/>
        </w:rPr>
        <w:t>une production humaine libre ;</w:t>
      </w:r>
      <w:r w:rsidR="00F31F32">
        <w:rPr>
          <w:sz w:val="20"/>
          <w:lang w:eastAsia="fr-FR"/>
        </w:rPr>
        <w:t xml:space="preserve"> </w:t>
      </w:r>
      <w:r w:rsidRPr="00F31F32">
        <w:rPr>
          <w:sz w:val="20"/>
          <w:lang w:eastAsia="fr-FR"/>
        </w:rPr>
        <w:t>appréciée par un jugement de goût désintéressé ;</w:t>
      </w:r>
      <w:r w:rsidR="00F31F32">
        <w:rPr>
          <w:sz w:val="20"/>
          <w:lang w:eastAsia="fr-FR"/>
        </w:rPr>
        <w:t xml:space="preserve"> </w:t>
      </w:r>
      <w:r w:rsidRPr="00F31F32">
        <w:rPr>
          <w:sz w:val="20"/>
          <w:lang w:eastAsia="fr-FR"/>
        </w:rPr>
        <w:t>belle lorsqu’elle présente une finalité sans fin ;</w:t>
      </w:r>
      <w:r w:rsidR="00F31F32">
        <w:rPr>
          <w:sz w:val="20"/>
          <w:lang w:eastAsia="fr-FR"/>
        </w:rPr>
        <w:t xml:space="preserve"> </w:t>
      </w:r>
      <w:r w:rsidRPr="00F31F32">
        <w:rPr>
          <w:sz w:val="20"/>
          <w:lang w:eastAsia="fr-FR"/>
        </w:rPr>
        <w:t>rendue possible par le génie, capable de créer plus que ce que des règles techniques peuvent prescrire.</w:t>
      </w:r>
    </w:p>
    <w:sectPr w:rsidR="004C13BD" w:rsidRPr="00F31F32" w:rsidSect="004C13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63DC8"/>
    <w:multiLevelType w:val="multilevel"/>
    <w:tmpl w:val="CA0A6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420C97"/>
    <w:multiLevelType w:val="multilevel"/>
    <w:tmpl w:val="3EB8A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0F6350"/>
    <w:multiLevelType w:val="multilevel"/>
    <w:tmpl w:val="7AA69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9C1A59"/>
    <w:multiLevelType w:val="multilevel"/>
    <w:tmpl w:val="0038C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470387"/>
    <w:multiLevelType w:val="multilevel"/>
    <w:tmpl w:val="EAC66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E7E5D"/>
    <w:rsid w:val="00422B37"/>
    <w:rsid w:val="004C13BD"/>
    <w:rsid w:val="006E7E5D"/>
    <w:rsid w:val="00B45B4A"/>
    <w:rsid w:val="00F31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B4A"/>
  </w:style>
  <w:style w:type="paragraph" w:styleId="Heading3">
    <w:name w:val="heading 3"/>
    <w:basedOn w:val="Normal"/>
    <w:link w:val="Heading3Char"/>
    <w:uiPriority w:val="9"/>
    <w:qFormat/>
    <w:rsid w:val="004C13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C13BD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4C1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Emphasis">
    <w:name w:val="Emphasis"/>
    <w:basedOn w:val="DefaultParagraphFont"/>
    <w:uiPriority w:val="20"/>
    <w:qFormat/>
    <w:rsid w:val="004C13BD"/>
    <w:rPr>
      <w:i/>
      <w:iCs/>
    </w:rPr>
  </w:style>
  <w:style w:type="character" w:styleId="Strong">
    <w:name w:val="Strong"/>
    <w:basedOn w:val="DefaultParagraphFont"/>
    <w:uiPriority w:val="22"/>
    <w:qFormat/>
    <w:rsid w:val="004C13BD"/>
    <w:rPr>
      <w:b/>
      <w:bCs/>
    </w:rPr>
  </w:style>
  <w:style w:type="paragraph" w:styleId="NoSpacing">
    <w:name w:val="No Spacing"/>
    <w:uiPriority w:val="1"/>
    <w:qFormat/>
    <w:rsid w:val="00F31F3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3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637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3</cp:revision>
  <dcterms:created xsi:type="dcterms:W3CDTF">2026-03-08T12:27:00Z</dcterms:created>
  <dcterms:modified xsi:type="dcterms:W3CDTF">2026-03-27T18:30:00Z</dcterms:modified>
</cp:coreProperties>
</file>