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6202" w:rsidRPr="00576202" w:rsidRDefault="00576202" w:rsidP="00576202">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proofErr w:type="gramStart"/>
      <w:r w:rsidRPr="00576202">
        <w:rPr>
          <w:rFonts w:ascii="Times New Roman" w:eastAsia="Times New Roman" w:hAnsi="Times New Roman" w:cs="Times New Roman"/>
          <w:b/>
          <w:bCs/>
          <w:sz w:val="36"/>
          <w:szCs w:val="36"/>
          <w:lang w:eastAsia="fr-FR"/>
        </w:rPr>
        <w:t>chapitre</w:t>
      </w:r>
      <w:proofErr w:type="gramEnd"/>
      <w:r w:rsidRPr="00576202">
        <w:rPr>
          <w:rFonts w:ascii="Times New Roman" w:eastAsia="Times New Roman" w:hAnsi="Times New Roman" w:cs="Times New Roman"/>
          <w:b/>
          <w:bCs/>
          <w:sz w:val="36"/>
          <w:szCs w:val="36"/>
          <w:lang w:eastAsia="fr-FR"/>
        </w:rPr>
        <w:t xml:space="preserve"> 7</w:t>
      </w:r>
    </w:p>
    <w:p w:rsidR="00576202" w:rsidRPr="00576202" w:rsidRDefault="00576202" w:rsidP="00576202">
      <w:pPr>
        <w:spacing w:before="100" w:beforeAutospacing="1" w:after="100" w:afterAutospacing="1" w:line="240" w:lineRule="auto"/>
        <w:outlineLvl w:val="0"/>
        <w:rPr>
          <w:rFonts w:ascii="Times New Roman" w:eastAsia="Times New Roman" w:hAnsi="Times New Roman" w:cs="Times New Roman"/>
          <w:b/>
          <w:bCs/>
          <w:kern w:val="36"/>
          <w:sz w:val="48"/>
          <w:szCs w:val="48"/>
          <w:lang w:eastAsia="fr-FR"/>
        </w:rPr>
      </w:pPr>
      <w:r w:rsidRPr="00576202">
        <w:rPr>
          <w:rFonts w:ascii="Times New Roman" w:eastAsia="Times New Roman" w:hAnsi="Times New Roman" w:cs="Times New Roman"/>
          <w:b/>
          <w:bCs/>
          <w:kern w:val="36"/>
          <w:sz w:val="48"/>
          <w:szCs w:val="48"/>
          <w:lang w:eastAsia="fr-FR"/>
        </w:rPr>
        <w:t>Peut-on se permettre de désobéir aux lois?</w:t>
      </w:r>
    </w:p>
    <w:p w:rsidR="00576202" w:rsidRPr="00576202" w:rsidRDefault="00576202" w:rsidP="00576202">
      <w:pPr>
        <w:spacing w:before="100" w:beforeAutospacing="1" w:after="100" w:afterAutospacing="1" w:line="240" w:lineRule="auto"/>
        <w:rPr>
          <w:rFonts w:ascii="Times New Roman" w:eastAsia="Times New Roman" w:hAnsi="Times New Roman" w:cs="Times New Roman"/>
          <w:sz w:val="24"/>
          <w:szCs w:val="24"/>
          <w:lang w:eastAsia="fr-FR"/>
        </w:rPr>
      </w:pPr>
      <w:proofErr w:type="gramStart"/>
      <w:r w:rsidRPr="00576202">
        <w:rPr>
          <w:rFonts w:ascii="Times New Roman" w:eastAsia="Times New Roman" w:hAnsi="Times New Roman" w:cs="Times New Roman"/>
          <w:i/>
          <w:iCs/>
          <w:sz w:val="24"/>
          <w:szCs w:val="24"/>
          <w:lang w:eastAsia="fr-FR"/>
        </w:rPr>
        <w:t>notion</w:t>
      </w:r>
      <w:proofErr w:type="gramEnd"/>
      <w:r w:rsidRPr="00576202">
        <w:rPr>
          <w:rFonts w:ascii="Times New Roman" w:eastAsia="Times New Roman" w:hAnsi="Times New Roman" w:cs="Times New Roman"/>
          <w:i/>
          <w:iCs/>
          <w:sz w:val="24"/>
          <w:szCs w:val="24"/>
          <w:lang w:eastAsia="fr-FR"/>
        </w:rPr>
        <w:t xml:space="preserve"> principale abordée: la justice</w:t>
      </w:r>
      <w:r w:rsidRPr="00576202">
        <w:rPr>
          <w:rFonts w:ascii="Times New Roman" w:eastAsia="Times New Roman" w:hAnsi="Times New Roman" w:cs="Times New Roman"/>
          <w:i/>
          <w:iCs/>
          <w:sz w:val="24"/>
          <w:szCs w:val="24"/>
          <w:lang w:eastAsia="fr-FR"/>
        </w:rPr>
        <w:br/>
        <w:t>notions connexes : la conscience, le devoir, la raison, l’État</w:t>
      </w:r>
    </w:p>
    <w:p w:rsidR="00576202" w:rsidRPr="00576202" w:rsidRDefault="00576202" w:rsidP="00576202">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4716383" cy="3650776"/>
            <wp:effectExtent l="19050" t="0" r="8017" b="0"/>
            <wp:docPr id="1" name="Picture 1" descr="https://pborel.fr/wp-content/uploads/2026/01/Capture.JPGurt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borel.fr/wp-content/uploads/2026/01/Capture.JPGurtu.jpg"/>
                    <pic:cNvPicPr>
                      <a:picLocks noChangeAspect="1" noChangeArrowheads="1"/>
                    </pic:cNvPicPr>
                  </pic:nvPicPr>
                  <pic:blipFill>
                    <a:blip r:embed="rId6"/>
                    <a:srcRect/>
                    <a:stretch>
                      <a:fillRect/>
                    </a:stretch>
                  </pic:blipFill>
                  <pic:spPr bwMode="auto">
                    <a:xfrm>
                      <a:off x="0" y="0"/>
                      <a:ext cx="4716148" cy="3650594"/>
                    </a:xfrm>
                    <a:prstGeom prst="rect">
                      <a:avLst/>
                    </a:prstGeom>
                    <a:ln>
                      <a:noFill/>
                    </a:ln>
                    <a:effectLst>
                      <a:softEdge rad="112500"/>
                    </a:effectLst>
                  </pic:spPr>
                </pic:pic>
              </a:graphicData>
            </a:graphic>
          </wp:inline>
        </w:drawing>
      </w:r>
    </w:p>
    <w:p w:rsidR="00576202" w:rsidRPr="00576202" w:rsidRDefault="00576202" w:rsidP="00576202">
      <w:pPr>
        <w:pStyle w:val="NoSpacing"/>
        <w:rPr>
          <w:sz w:val="18"/>
          <w:lang w:eastAsia="fr-FR"/>
        </w:rPr>
      </w:pPr>
      <w:r>
        <w:rPr>
          <w:sz w:val="18"/>
          <w:lang w:eastAsia="fr-FR"/>
        </w:rPr>
        <w:t xml:space="preserve">    </w:t>
      </w:r>
      <w:r>
        <w:rPr>
          <w:sz w:val="18"/>
          <w:lang w:eastAsia="fr-FR"/>
        </w:rPr>
        <w:tab/>
        <w:t xml:space="preserve">        </w:t>
      </w:r>
      <w:r w:rsidRPr="00576202">
        <w:rPr>
          <w:sz w:val="18"/>
          <w:lang w:eastAsia="fr-FR"/>
        </w:rPr>
        <w:t xml:space="preserve">Sébastien </w:t>
      </w:r>
      <w:proofErr w:type="spellStart"/>
      <w:r w:rsidRPr="00576202">
        <w:rPr>
          <w:sz w:val="18"/>
          <w:lang w:eastAsia="fr-FR"/>
        </w:rPr>
        <w:t>Norblin</w:t>
      </w:r>
      <w:proofErr w:type="spellEnd"/>
      <w:r w:rsidRPr="00576202">
        <w:rPr>
          <w:sz w:val="18"/>
          <w:lang w:eastAsia="fr-FR"/>
        </w:rPr>
        <w:t>, Antigone donnant la sépulture à Polynice (1825)</w:t>
      </w:r>
    </w:p>
    <w:p w:rsidR="00576202" w:rsidRPr="00576202" w:rsidRDefault="00576202" w:rsidP="00576202">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576202">
        <w:rPr>
          <w:rFonts w:ascii="Times New Roman" w:eastAsia="Times New Roman" w:hAnsi="Times New Roman" w:cs="Times New Roman"/>
          <w:b/>
          <w:bCs/>
          <w:i/>
          <w:iCs/>
          <w:sz w:val="27"/>
          <w:szCs w:val="27"/>
          <w:lang w:eastAsia="fr-FR"/>
        </w:rPr>
        <w:t>En préambule... retour sur Antigone</w:t>
      </w:r>
    </w:p>
    <w:p w:rsidR="00576202" w:rsidRPr="00576202" w:rsidRDefault="00576202" w:rsidP="00576202">
      <w:pPr>
        <w:spacing w:before="100" w:beforeAutospacing="1" w:after="100" w:afterAutospacing="1" w:line="240" w:lineRule="auto"/>
        <w:rPr>
          <w:rFonts w:ascii="Times New Roman" w:eastAsia="Times New Roman" w:hAnsi="Times New Roman" w:cs="Times New Roman"/>
          <w:sz w:val="24"/>
          <w:szCs w:val="24"/>
          <w:lang w:eastAsia="fr-FR"/>
        </w:rPr>
      </w:pPr>
      <w:r w:rsidRPr="00576202">
        <w:rPr>
          <w:rFonts w:ascii="Times New Roman" w:eastAsia="Times New Roman" w:hAnsi="Times New Roman" w:cs="Times New Roman"/>
          <w:sz w:val="24"/>
          <w:szCs w:val="24"/>
          <w:lang w:eastAsia="fr-FR"/>
        </w:rPr>
        <w:t xml:space="preserve">Le conflit toujours latent entre l'idée de justice et le droit est illustré par le célèbre </w:t>
      </w:r>
      <w:r w:rsidRPr="00576202">
        <w:rPr>
          <w:rFonts w:ascii="Times New Roman" w:eastAsia="Times New Roman" w:hAnsi="Times New Roman" w:cs="Times New Roman"/>
          <w:b/>
          <w:bCs/>
          <w:sz w:val="24"/>
          <w:szCs w:val="24"/>
          <w:lang w:eastAsia="fr-FR"/>
        </w:rPr>
        <w:t>mythe d'Antigone</w:t>
      </w:r>
      <w:r w:rsidRPr="00576202">
        <w:rPr>
          <w:rFonts w:ascii="Times New Roman" w:eastAsia="Times New Roman" w:hAnsi="Times New Roman" w:cs="Times New Roman"/>
          <w:sz w:val="24"/>
          <w:szCs w:val="24"/>
          <w:lang w:eastAsia="fr-FR"/>
        </w:rPr>
        <w:t xml:space="preserve">, dont s'est inspiré </w:t>
      </w:r>
      <w:r w:rsidRPr="00576202">
        <w:rPr>
          <w:rFonts w:ascii="Times New Roman" w:eastAsia="Times New Roman" w:hAnsi="Times New Roman" w:cs="Times New Roman"/>
          <w:b/>
          <w:bCs/>
          <w:sz w:val="24"/>
          <w:szCs w:val="24"/>
          <w:lang w:eastAsia="fr-FR"/>
        </w:rPr>
        <w:t>Sophocle</w:t>
      </w:r>
      <w:r w:rsidRPr="00576202">
        <w:rPr>
          <w:rFonts w:ascii="Times New Roman" w:eastAsia="Times New Roman" w:hAnsi="Times New Roman" w:cs="Times New Roman"/>
          <w:sz w:val="24"/>
          <w:szCs w:val="24"/>
          <w:lang w:eastAsia="fr-FR"/>
        </w:rPr>
        <w:t xml:space="preserve">, dramaturge grec du </w:t>
      </w:r>
      <w:proofErr w:type="spellStart"/>
      <w:r w:rsidRPr="00576202">
        <w:rPr>
          <w:rFonts w:ascii="Times New Roman" w:eastAsia="Times New Roman" w:hAnsi="Times New Roman" w:cs="Times New Roman"/>
          <w:sz w:val="24"/>
          <w:szCs w:val="24"/>
          <w:lang w:eastAsia="fr-FR"/>
        </w:rPr>
        <w:t>V</w:t>
      </w:r>
      <w:r w:rsidRPr="00576202">
        <w:rPr>
          <w:rFonts w:ascii="Times New Roman" w:eastAsia="Times New Roman" w:hAnsi="Times New Roman" w:cs="Times New Roman"/>
          <w:sz w:val="24"/>
          <w:szCs w:val="24"/>
          <w:vertAlign w:val="superscript"/>
          <w:lang w:eastAsia="fr-FR"/>
        </w:rPr>
        <w:t>e</w:t>
      </w:r>
      <w:r w:rsidRPr="00576202">
        <w:rPr>
          <w:rFonts w:ascii="Times New Roman" w:eastAsia="Times New Roman" w:hAnsi="Times New Roman" w:cs="Times New Roman"/>
          <w:sz w:val="24"/>
          <w:szCs w:val="24"/>
          <w:lang w:eastAsia="fr-FR"/>
        </w:rPr>
        <w:t>siècle</w:t>
      </w:r>
      <w:proofErr w:type="spellEnd"/>
      <w:r w:rsidRPr="00576202">
        <w:rPr>
          <w:rFonts w:ascii="Times New Roman" w:eastAsia="Times New Roman" w:hAnsi="Times New Roman" w:cs="Times New Roman"/>
          <w:sz w:val="24"/>
          <w:szCs w:val="24"/>
          <w:lang w:eastAsia="fr-FR"/>
        </w:rPr>
        <w:t xml:space="preserve"> av. JC, pour écrire sa tragédie du même nom. Dans ce récit, Antigone est en effet celle qui brave l'autorité du roi (son oncle Créon, véritable despote), en enterrant son frère Polynice, auquel le premier avait refusé une sépulture pour avoir plongé la cité de Thèbes dans la guerre civile. Elle est ainsi celle qui s'oppose à la loi tyrannique des hommes au nom d'une conception plus haute de la justice, à la fois morale et religieuse, selon laquelle les vivants ont l'obligation d'offrir des funérailles aux morts.</w:t>
      </w:r>
      <w:r w:rsidRPr="00576202">
        <w:rPr>
          <w:rFonts w:ascii="Times New Roman" w:eastAsia="Times New Roman" w:hAnsi="Times New Roman" w:cs="Times New Roman"/>
          <w:sz w:val="24"/>
          <w:szCs w:val="24"/>
          <w:lang w:eastAsia="fr-FR"/>
        </w:rPr>
        <w:br/>
        <w:t xml:space="preserve">La </w:t>
      </w:r>
      <w:r w:rsidRPr="00576202">
        <w:rPr>
          <w:rFonts w:ascii="Times New Roman" w:eastAsia="Times New Roman" w:hAnsi="Times New Roman" w:cs="Times New Roman"/>
          <w:b/>
          <w:bCs/>
          <w:sz w:val="24"/>
          <w:szCs w:val="24"/>
          <w:lang w:eastAsia="fr-FR"/>
        </w:rPr>
        <w:t>loi "non écrite" dictée par la conscience</w:t>
      </w:r>
      <w:r w:rsidRPr="00576202">
        <w:rPr>
          <w:rFonts w:ascii="Times New Roman" w:eastAsia="Times New Roman" w:hAnsi="Times New Roman" w:cs="Times New Roman"/>
          <w:sz w:val="24"/>
          <w:szCs w:val="24"/>
          <w:lang w:eastAsia="fr-FR"/>
        </w:rPr>
        <w:t xml:space="preserve"> </w:t>
      </w:r>
      <w:r w:rsidRPr="00576202">
        <w:rPr>
          <w:rFonts w:ascii="Times New Roman" w:eastAsia="Times New Roman" w:hAnsi="Times New Roman" w:cs="Times New Roman"/>
          <w:i/>
          <w:iCs/>
          <w:sz w:val="24"/>
          <w:szCs w:val="24"/>
          <w:lang w:eastAsia="fr-FR"/>
        </w:rPr>
        <w:t>(qui nous dit ce qui est juste moralement)</w:t>
      </w:r>
      <w:r w:rsidRPr="00576202">
        <w:rPr>
          <w:rFonts w:ascii="Times New Roman" w:eastAsia="Times New Roman" w:hAnsi="Times New Roman" w:cs="Times New Roman"/>
          <w:sz w:val="24"/>
          <w:szCs w:val="24"/>
          <w:lang w:eastAsia="fr-FR"/>
        </w:rPr>
        <w:t xml:space="preserve"> vient ici s’opposer frontalement à la </w:t>
      </w:r>
      <w:r w:rsidRPr="00576202">
        <w:rPr>
          <w:rFonts w:ascii="Times New Roman" w:eastAsia="Times New Roman" w:hAnsi="Times New Roman" w:cs="Times New Roman"/>
          <w:b/>
          <w:bCs/>
          <w:sz w:val="24"/>
          <w:szCs w:val="24"/>
          <w:lang w:eastAsia="fr-FR"/>
        </w:rPr>
        <w:t>loi "écrite" dictée par l'autorité politique</w:t>
      </w:r>
      <w:r w:rsidRPr="00576202">
        <w:rPr>
          <w:rFonts w:ascii="Times New Roman" w:eastAsia="Times New Roman" w:hAnsi="Times New Roman" w:cs="Times New Roman"/>
          <w:sz w:val="24"/>
          <w:szCs w:val="24"/>
          <w:lang w:eastAsia="fr-FR"/>
        </w:rPr>
        <w:t xml:space="preserve">, </w:t>
      </w:r>
      <w:r w:rsidRPr="00576202">
        <w:rPr>
          <w:rFonts w:ascii="Times New Roman" w:eastAsia="Times New Roman" w:hAnsi="Times New Roman" w:cs="Times New Roman"/>
          <w:i/>
          <w:iCs/>
          <w:sz w:val="24"/>
          <w:szCs w:val="24"/>
          <w:lang w:eastAsia="fr-FR"/>
        </w:rPr>
        <w:t>(qui décrète ce qui est juste légalement)</w:t>
      </w:r>
      <w:r w:rsidRPr="00576202">
        <w:rPr>
          <w:rFonts w:ascii="Times New Roman" w:eastAsia="Times New Roman" w:hAnsi="Times New Roman" w:cs="Times New Roman"/>
          <w:sz w:val="24"/>
          <w:szCs w:val="24"/>
          <w:lang w:eastAsia="fr-FR"/>
        </w:rPr>
        <w:t>, en l'occurrence ici le pouvoir arbitraire du tyran.</w:t>
      </w:r>
    </w:p>
    <w:p w:rsidR="00576202" w:rsidRPr="00576202" w:rsidRDefault="00576202" w:rsidP="00576202">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576202">
        <w:rPr>
          <w:rFonts w:ascii="Times New Roman" w:eastAsia="Times New Roman" w:hAnsi="Times New Roman" w:cs="Times New Roman"/>
          <w:b/>
          <w:bCs/>
          <w:sz w:val="36"/>
          <w:szCs w:val="36"/>
          <w:lang w:eastAsia="fr-FR"/>
        </w:rPr>
        <w:t>Introduction/problématique</w:t>
      </w:r>
    </w:p>
    <w:p w:rsidR="00576202" w:rsidRPr="00576202" w:rsidRDefault="00576202" w:rsidP="00576202">
      <w:pPr>
        <w:spacing w:before="100" w:beforeAutospacing="1" w:after="100" w:afterAutospacing="1" w:line="240" w:lineRule="auto"/>
        <w:rPr>
          <w:rFonts w:ascii="Times New Roman" w:eastAsia="Times New Roman" w:hAnsi="Times New Roman" w:cs="Times New Roman"/>
          <w:sz w:val="24"/>
          <w:szCs w:val="24"/>
          <w:lang w:eastAsia="fr-FR"/>
        </w:rPr>
      </w:pPr>
      <w:r w:rsidRPr="00576202">
        <w:rPr>
          <w:rFonts w:ascii="Times New Roman" w:eastAsia="Times New Roman" w:hAnsi="Times New Roman" w:cs="Times New Roman"/>
          <w:sz w:val="24"/>
          <w:szCs w:val="24"/>
          <w:lang w:eastAsia="fr-FR"/>
        </w:rPr>
        <w:t xml:space="preserve">Depuis l’Antiquité, l’idée de loi suppose une règle qui s’impose à tous : elle organise la vie collective, garantit la sécurité et fonde l’ordre social. Obéir aux lois semble dès lors aller de soi ; c’est-à-dire respecter un cadre commun sans lequel le lien civique se dissout. Pourtant, l’histoire politique et morale regorge d’exemples où des individus ou des groupes ont </w:t>
      </w:r>
      <w:r w:rsidRPr="00576202">
        <w:rPr>
          <w:rFonts w:ascii="Times New Roman" w:eastAsia="Times New Roman" w:hAnsi="Times New Roman" w:cs="Times New Roman"/>
          <w:b/>
          <w:bCs/>
          <w:sz w:val="24"/>
          <w:szCs w:val="24"/>
          <w:lang w:eastAsia="fr-FR"/>
        </w:rPr>
        <w:t>délibérément enfreint des lois</w:t>
      </w:r>
      <w:r w:rsidRPr="00576202">
        <w:rPr>
          <w:rFonts w:ascii="Times New Roman" w:eastAsia="Times New Roman" w:hAnsi="Times New Roman" w:cs="Times New Roman"/>
          <w:sz w:val="24"/>
          <w:szCs w:val="24"/>
          <w:lang w:eastAsia="fr-FR"/>
        </w:rPr>
        <w:t xml:space="preserve"> qu’ils jugeaient</w:t>
      </w:r>
      <w:r w:rsidRPr="00576202">
        <w:rPr>
          <w:rFonts w:ascii="Times New Roman" w:eastAsia="Times New Roman" w:hAnsi="Times New Roman" w:cs="Times New Roman"/>
          <w:b/>
          <w:bCs/>
          <w:sz w:val="24"/>
          <w:szCs w:val="24"/>
          <w:lang w:eastAsia="fr-FR"/>
        </w:rPr>
        <w:t xml:space="preserve"> injustes</w:t>
      </w:r>
      <w:r w:rsidRPr="00576202">
        <w:rPr>
          <w:rFonts w:ascii="Times New Roman" w:eastAsia="Times New Roman" w:hAnsi="Times New Roman" w:cs="Times New Roman"/>
          <w:sz w:val="24"/>
          <w:szCs w:val="24"/>
          <w:lang w:eastAsia="fr-FR"/>
        </w:rPr>
        <w:t xml:space="preserve">, au nom de </w:t>
      </w:r>
      <w:r w:rsidRPr="00576202">
        <w:rPr>
          <w:rFonts w:ascii="Times New Roman" w:eastAsia="Times New Roman" w:hAnsi="Times New Roman" w:cs="Times New Roman"/>
          <w:b/>
          <w:bCs/>
          <w:sz w:val="24"/>
          <w:szCs w:val="24"/>
          <w:lang w:eastAsia="fr-FR"/>
        </w:rPr>
        <w:t>principes supérieurs</w:t>
      </w:r>
      <w:r w:rsidRPr="00576202">
        <w:rPr>
          <w:rFonts w:ascii="Times New Roman" w:eastAsia="Times New Roman" w:hAnsi="Times New Roman" w:cs="Times New Roman"/>
          <w:sz w:val="24"/>
          <w:szCs w:val="24"/>
          <w:lang w:eastAsia="fr-FR"/>
        </w:rPr>
        <w:t xml:space="preserve">. On pense à Antigone bien sûr, ou au XIXème siècle à David Thoreau, puis à des actions publiques non-violentes comme celles conduites par Rosa </w:t>
      </w:r>
      <w:proofErr w:type="spellStart"/>
      <w:r w:rsidRPr="00576202">
        <w:rPr>
          <w:rFonts w:ascii="Times New Roman" w:eastAsia="Times New Roman" w:hAnsi="Times New Roman" w:cs="Times New Roman"/>
          <w:sz w:val="24"/>
          <w:szCs w:val="24"/>
          <w:lang w:eastAsia="fr-FR"/>
        </w:rPr>
        <w:t>Parks</w:t>
      </w:r>
      <w:proofErr w:type="spellEnd"/>
      <w:r w:rsidRPr="00576202">
        <w:rPr>
          <w:rFonts w:ascii="Times New Roman" w:eastAsia="Times New Roman" w:hAnsi="Times New Roman" w:cs="Times New Roman"/>
          <w:sz w:val="24"/>
          <w:szCs w:val="24"/>
          <w:lang w:eastAsia="fr-FR"/>
        </w:rPr>
        <w:t xml:space="preserve"> ou Martin Luther King, qui visaient à contester des législations discriminatoires et à transformer les normes sociales. Cette tension entre </w:t>
      </w:r>
      <w:r w:rsidRPr="00576202">
        <w:rPr>
          <w:rFonts w:ascii="Times New Roman" w:eastAsia="Times New Roman" w:hAnsi="Times New Roman" w:cs="Times New Roman"/>
          <w:sz w:val="24"/>
          <w:szCs w:val="24"/>
          <w:lang w:eastAsia="fr-FR"/>
        </w:rPr>
        <w:lastRenderedPageBreak/>
        <w:t>l’</w:t>
      </w:r>
      <w:r w:rsidRPr="00576202">
        <w:rPr>
          <w:rFonts w:ascii="Times New Roman" w:eastAsia="Times New Roman" w:hAnsi="Times New Roman" w:cs="Times New Roman"/>
          <w:b/>
          <w:bCs/>
          <w:sz w:val="24"/>
          <w:szCs w:val="24"/>
          <w:lang w:eastAsia="fr-FR"/>
        </w:rPr>
        <w:t>obligation d’obéir</w:t>
      </w:r>
      <w:r w:rsidRPr="00576202">
        <w:rPr>
          <w:rFonts w:ascii="Times New Roman" w:eastAsia="Times New Roman" w:hAnsi="Times New Roman" w:cs="Times New Roman"/>
          <w:sz w:val="24"/>
          <w:szCs w:val="24"/>
          <w:lang w:eastAsia="fr-FR"/>
        </w:rPr>
        <w:t xml:space="preserve"> à la loi et le </w:t>
      </w:r>
      <w:r w:rsidRPr="00576202">
        <w:rPr>
          <w:rFonts w:ascii="Times New Roman" w:eastAsia="Times New Roman" w:hAnsi="Times New Roman" w:cs="Times New Roman"/>
          <w:b/>
          <w:bCs/>
          <w:sz w:val="24"/>
          <w:szCs w:val="24"/>
          <w:lang w:eastAsia="fr-FR"/>
        </w:rPr>
        <w:t>désir de contester</w:t>
      </w:r>
      <w:r w:rsidRPr="00576202">
        <w:rPr>
          <w:rFonts w:ascii="Times New Roman" w:eastAsia="Times New Roman" w:hAnsi="Times New Roman" w:cs="Times New Roman"/>
          <w:sz w:val="24"/>
          <w:szCs w:val="24"/>
          <w:lang w:eastAsia="fr-FR"/>
        </w:rPr>
        <w:t xml:space="preserve"> certaines règles pose la question centrale : la capacité matérielle de désobéir suffit-elle à </w:t>
      </w:r>
      <w:r w:rsidRPr="00576202">
        <w:rPr>
          <w:rFonts w:ascii="Times New Roman" w:eastAsia="Times New Roman" w:hAnsi="Times New Roman" w:cs="Times New Roman"/>
          <w:b/>
          <w:bCs/>
          <w:sz w:val="24"/>
          <w:szCs w:val="24"/>
          <w:lang w:eastAsia="fr-FR"/>
        </w:rPr>
        <w:t>justifier</w:t>
      </w:r>
      <w:r w:rsidRPr="00576202">
        <w:rPr>
          <w:rFonts w:ascii="Times New Roman" w:eastAsia="Times New Roman" w:hAnsi="Times New Roman" w:cs="Times New Roman"/>
          <w:sz w:val="24"/>
          <w:szCs w:val="24"/>
          <w:lang w:eastAsia="fr-FR"/>
        </w:rPr>
        <w:t xml:space="preserve">, moralement ou politiquement, la désobéissance ? En d’autres termes, </w:t>
      </w:r>
      <w:r w:rsidRPr="00576202">
        <w:rPr>
          <w:rFonts w:ascii="Times New Roman" w:eastAsia="Times New Roman" w:hAnsi="Times New Roman" w:cs="Times New Roman"/>
          <w:b/>
          <w:bCs/>
          <w:sz w:val="24"/>
          <w:szCs w:val="24"/>
          <w:lang w:eastAsia="fr-FR"/>
        </w:rPr>
        <w:t>peut-on légitimement se permettre de désobéir aux lois, ou bien l’obligation d’obéissance demeure-t-elle absolue, quel que soit le contexte ?</w:t>
      </w:r>
      <w:r w:rsidRPr="00576202">
        <w:rPr>
          <w:rFonts w:ascii="Times New Roman" w:eastAsia="Times New Roman" w:hAnsi="Times New Roman" w:cs="Times New Roman"/>
          <w:sz w:val="24"/>
          <w:szCs w:val="24"/>
          <w:lang w:eastAsia="fr-FR"/>
        </w:rPr>
        <w:br/>
        <w:t xml:space="preserve">La difficulté provient de la confrontation de deux exigences majeures : la </w:t>
      </w:r>
      <w:r w:rsidRPr="00576202">
        <w:rPr>
          <w:rFonts w:ascii="Times New Roman" w:eastAsia="Times New Roman" w:hAnsi="Times New Roman" w:cs="Times New Roman"/>
          <w:b/>
          <w:bCs/>
          <w:sz w:val="24"/>
          <w:szCs w:val="24"/>
          <w:lang w:eastAsia="fr-FR"/>
        </w:rPr>
        <w:t>nécessité du</w:t>
      </w:r>
      <w:r w:rsidRPr="00576202">
        <w:rPr>
          <w:rFonts w:ascii="Times New Roman" w:eastAsia="Times New Roman" w:hAnsi="Times New Roman" w:cs="Times New Roman"/>
          <w:sz w:val="24"/>
          <w:szCs w:val="24"/>
          <w:lang w:eastAsia="fr-FR"/>
        </w:rPr>
        <w:t xml:space="preserve"> </w:t>
      </w:r>
      <w:r w:rsidRPr="00576202">
        <w:rPr>
          <w:rFonts w:ascii="Times New Roman" w:eastAsia="Times New Roman" w:hAnsi="Times New Roman" w:cs="Times New Roman"/>
          <w:b/>
          <w:bCs/>
          <w:sz w:val="24"/>
          <w:szCs w:val="24"/>
          <w:lang w:eastAsia="fr-FR"/>
        </w:rPr>
        <w:t xml:space="preserve">vivre-ensemble </w:t>
      </w:r>
      <w:r w:rsidRPr="00576202">
        <w:rPr>
          <w:rFonts w:ascii="Times New Roman" w:eastAsia="Times New Roman" w:hAnsi="Times New Roman" w:cs="Times New Roman"/>
          <w:sz w:val="24"/>
          <w:szCs w:val="24"/>
          <w:lang w:eastAsia="fr-FR"/>
        </w:rPr>
        <w:t xml:space="preserve">fondé et garanti par un ordre juridique et la reconnaissance que certaines lois peuvent être profondément </w:t>
      </w:r>
      <w:proofErr w:type="gramStart"/>
      <w:r w:rsidRPr="00576202">
        <w:rPr>
          <w:rFonts w:ascii="Times New Roman" w:eastAsia="Times New Roman" w:hAnsi="Times New Roman" w:cs="Times New Roman"/>
          <w:b/>
          <w:bCs/>
          <w:sz w:val="24"/>
          <w:szCs w:val="24"/>
          <w:lang w:eastAsia="fr-FR"/>
        </w:rPr>
        <w:t>injustes</w:t>
      </w:r>
      <w:proofErr w:type="gramEnd"/>
      <w:r w:rsidRPr="00576202">
        <w:rPr>
          <w:rFonts w:ascii="Times New Roman" w:eastAsia="Times New Roman" w:hAnsi="Times New Roman" w:cs="Times New Roman"/>
          <w:b/>
          <w:bCs/>
          <w:sz w:val="24"/>
          <w:szCs w:val="24"/>
          <w:lang w:eastAsia="fr-FR"/>
        </w:rPr>
        <w:t xml:space="preserve"> ou contraires à des principes moraux fondamentaux</w:t>
      </w:r>
      <w:r w:rsidRPr="00576202">
        <w:rPr>
          <w:rFonts w:ascii="Times New Roman" w:eastAsia="Times New Roman" w:hAnsi="Times New Roman" w:cs="Times New Roman"/>
          <w:sz w:val="24"/>
          <w:szCs w:val="24"/>
          <w:lang w:eastAsia="fr-FR"/>
        </w:rPr>
        <w:t>. Ainsi, il s’agit de savoir dans quelles</w:t>
      </w:r>
      <w:r w:rsidRPr="00576202">
        <w:rPr>
          <w:rFonts w:ascii="Times New Roman" w:eastAsia="Times New Roman" w:hAnsi="Times New Roman" w:cs="Times New Roman"/>
          <w:b/>
          <w:bCs/>
          <w:sz w:val="24"/>
          <w:szCs w:val="24"/>
          <w:lang w:eastAsia="fr-FR"/>
        </w:rPr>
        <w:t xml:space="preserve"> conditions</w:t>
      </w:r>
      <w:r w:rsidRPr="00576202">
        <w:rPr>
          <w:rFonts w:ascii="Times New Roman" w:eastAsia="Times New Roman" w:hAnsi="Times New Roman" w:cs="Times New Roman"/>
          <w:sz w:val="24"/>
          <w:szCs w:val="24"/>
          <w:lang w:eastAsia="fr-FR"/>
        </w:rPr>
        <w:t>, et selon quels</w:t>
      </w:r>
      <w:r w:rsidRPr="00576202">
        <w:rPr>
          <w:rFonts w:ascii="Times New Roman" w:eastAsia="Times New Roman" w:hAnsi="Times New Roman" w:cs="Times New Roman"/>
          <w:b/>
          <w:bCs/>
          <w:sz w:val="24"/>
          <w:szCs w:val="24"/>
          <w:lang w:eastAsia="fr-FR"/>
        </w:rPr>
        <w:t xml:space="preserve"> critères</w:t>
      </w:r>
      <w:r w:rsidRPr="00576202">
        <w:rPr>
          <w:rFonts w:ascii="Times New Roman" w:eastAsia="Times New Roman" w:hAnsi="Times New Roman" w:cs="Times New Roman"/>
          <w:sz w:val="24"/>
          <w:szCs w:val="24"/>
          <w:lang w:eastAsia="fr-FR"/>
        </w:rPr>
        <w:t>, la désobéissance aux lois peut être pleinement</w:t>
      </w:r>
      <w:r w:rsidRPr="00576202">
        <w:rPr>
          <w:rFonts w:ascii="Times New Roman" w:eastAsia="Times New Roman" w:hAnsi="Times New Roman" w:cs="Times New Roman"/>
          <w:b/>
          <w:bCs/>
          <w:sz w:val="24"/>
          <w:szCs w:val="24"/>
          <w:lang w:eastAsia="fr-FR"/>
        </w:rPr>
        <w:t xml:space="preserve"> justifiée</w:t>
      </w:r>
      <w:r w:rsidRPr="00576202">
        <w:rPr>
          <w:rFonts w:ascii="Times New Roman" w:eastAsia="Times New Roman" w:hAnsi="Times New Roman" w:cs="Times New Roman"/>
          <w:sz w:val="24"/>
          <w:szCs w:val="24"/>
          <w:lang w:eastAsia="fr-FR"/>
        </w:rPr>
        <w:t xml:space="preserve">, comme </w:t>
      </w:r>
      <w:r w:rsidRPr="00576202">
        <w:rPr>
          <w:rFonts w:ascii="Times New Roman" w:eastAsia="Times New Roman" w:hAnsi="Times New Roman" w:cs="Times New Roman"/>
          <w:b/>
          <w:bCs/>
          <w:sz w:val="24"/>
          <w:szCs w:val="24"/>
          <w:lang w:eastAsia="fr-FR"/>
        </w:rPr>
        <w:t>action</w:t>
      </w:r>
      <w:r w:rsidRPr="00576202">
        <w:rPr>
          <w:rFonts w:ascii="Times New Roman" w:eastAsia="Times New Roman" w:hAnsi="Times New Roman" w:cs="Times New Roman"/>
          <w:sz w:val="24"/>
          <w:szCs w:val="24"/>
          <w:lang w:eastAsia="fr-FR"/>
        </w:rPr>
        <w:t xml:space="preserve"> </w:t>
      </w:r>
      <w:r w:rsidRPr="00576202">
        <w:rPr>
          <w:rFonts w:ascii="Times New Roman" w:eastAsia="Times New Roman" w:hAnsi="Times New Roman" w:cs="Times New Roman"/>
          <w:b/>
          <w:bCs/>
          <w:sz w:val="24"/>
          <w:szCs w:val="24"/>
          <w:lang w:eastAsia="fr-FR"/>
        </w:rPr>
        <w:t>légitime</w:t>
      </w:r>
      <w:r w:rsidRPr="00576202">
        <w:rPr>
          <w:rFonts w:ascii="Times New Roman" w:eastAsia="Times New Roman" w:hAnsi="Times New Roman" w:cs="Times New Roman"/>
          <w:sz w:val="24"/>
          <w:szCs w:val="24"/>
          <w:lang w:eastAsia="fr-FR"/>
        </w:rPr>
        <w:t xml:space="preserve"> et non comme simple </w:t>
      </w:r>
      <w:r w:rsidRPr="00576202">
        <w:rPr>
          <w:rFonts w:ascii="Times New Roman" w:eastAsia="Times New Roman" w:hAnsi="Times New Roman" w:cs="Times New Roman"/>
          <w:b/>
          <w:bCs/>
          <w:sz w:val="24"/>
          <w:szCs w:val="24"/>
          <w:lang w:eastAsia="fr-FR"/>
        </w:rPr>
        <w:t>transgression arbitraire</w:t>
      </w:r>
      <w:r w:rsidRPr="00576202">
        <w:rPr>
          <w:rFonts w:ascii="Times New Roman" w:eastAsia="Times New Roman" w:hAnsi="Times New Roman" w:cs="Times New Roman"/>
          <w:sz w:val="24"/>
          <w:szCs w:val="24"/>
          <w:lang w:eastAsia="fr-FR"/>
        </w:rPr>
        <w:t>.</w:t>
      </w:r>
    </w:p>
    <w:p w:rsidR="00576202" w:rsidRPr="00576202" w:rsidRDefault="00576202" w:rsidP="00576202">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576202">
        <w:rPr>
          <w:rFonts w:ascii="Times New Roman" w:eastAsia="Times New Roman" w:hAnsi="Times New Roman" w:cs="Times New Roman"/>
          <w:b/>
          <w:bCs/>
          <w:sz w:val="36"/>
          <w:szCs w:val="36"/>
          <w:lang w:eastAsia="fr-FR"/>
        </w:rPr>
        <w:t xml:space="preserve">I. </w:t>
      </w:r>
      <w:r w:rsidRPr="00576202">
        <w:rPr>
          <w:rFonts w:ascii="Times New Roman" w:eastAsia="Times New Roman" w:hAnsi="Times New Roman" w:cs="Times New Roman"/>
          <w:b/>
          <w:bCs/>
          <w:i/>
          <w:iCs/>
          <w:sz w:val="36"/>
          <w:szCs w:val="36"/>
          <w:lang w:eastAsia="fr-FR"/>
        </w:rPr>
        <w:t>A priori</w:t>
      </w:r>
      <w:r w:rsidRPr="00576202">
        <w:rPr>
          <w:rFonts w:ascii="Times New Roman" w:eastAsia="Times New Roman" w:hAnsi="Times New Roman" w:cs="Times New Roman"/>
          <w:b/>
          <w:bCs/>
          <w:sz w:val="36"/>
          <w:szCs w:val="36"/>
          <w:lang w:eastAsia="fr-FR"/>
        </w:rPr>
        <w:t>, la loi, comme condition du vivre-ensemble, est faite pour qu’on lui obéisse...</w:t>
      </w:r>
    </w:p>
    <w:p w:rsidR="00576202" w:rsidRPr="00576202" w:rsidRDefault="00576202" w:rsidP="00576202">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576202">
        <w:rPr>
          <w:rFonts w:ascii="Times New Roman" w:eastAsia="Times New Roman" w:hAnsi="Times New Roman" w:cs="Times New Roman"/>
          <w:b/>
          <w:bCs/>
          <w:sz w:val="27"/>
          <w:szCs w:val="27"/>
          <w:lang w:eastAsia="fr-FR"/>
        </w:rPr>
        <w:t xml:space="preserve">A. Sans obéissance, il n'y a pas d’ordre commun : le risque de l’anomie (grec </w:t>
      </w:r>
      <w:r w:rsidRPr="00576202">
        <w:rPr>
          <w:rFonts w:ascii="Times New Roman" w:eastAsia="Times New Roman" w:hAnsi="Times New Roman" w:cs="Times New Roman"/>
          <w:b/>
          <w:bCs/>
          <w:i/>
          <w:iCs/>
          <w:sz w:val="27"/>
          <w:szCs w:val="27"/>
          <w:lang w:eastAsia="fr-FR"/>
        </w:rPr>
        <w:t>a-</w:t>
      </w:r>
      <w:proofErr w:type="spellStart"/>
      <w:r w:rsidRPr="00576202">
        <w:rPr>
          <w:rFonts w:ascii="Times New Roman" w:eastAsia="Times New Roman" w:hAnsi="Times New Roman" w:cs="Times New Roman"/>
          <w:b/>
          <w:bCs/>
          <w:i/>
          <w:iCs/>
          <w:sz w:val="27"/>
          <w:szCs w:val="27"/>
          <w:lang w:eastAsia="fr-FR"/>
        </w:rPr>
        <w:t>nomos</w:t>
      </w:r>
      <w:proofErr w:type="spellEnd"/>
      <w:r w:rsidRPr="00576202">
        <w:rPr>
          <w:rFonts w:ascii="Times New Roman" w:eastAsia="Times New Roman" w:hAnsi="Times New Roman" w:cs="Times New Roman"/>
          <w:b/>
          <w:bCs/>
          <w:sz w:val="27"/>
          <w:szCs w:val="27"/>
          <w:lang w:eastAsia="fr-FR"/>
        </w:rPr>
        <w:t>: absence de loi)</w:t>
      </w:r>
    </w:p>
    <w:p w:rsidR="00576202" w:rsidRPr="00576202" w:rsidRDefault="00576202" w:rsidP="00576202">
      <w:pPr>
        <w:spacing w:before="100" w:beforeAutospacing="1" w:after="100" w:afterAutospacing="1" w:line="240" w:lineRule="auto"/>
        <w:rPr>
          <w:rFonts w:ascii="Times New Roman" w:eastAsia="Times New Roman" w:hAnsi="Times New Roman" w:cs="Times New Roman"/>
          <w:sz w:val="24"/>
          <w:szCs w:val="24"/>
          <w:lang w:eastAsia="fr-FR"/>
        </w:rPr>
      </w:pPr>
      <w:r w:rsidRPr="00576202">
        <w:rPr>
          <w:rFonts w:ascii="Times New Roman" w:eastAsia="Times New Roman" w:hAnsi="Times New Roman" w:cs="Times New Roman"/>
          <w:sz w:val="24"/>
          <w:szCs w:val="24"/>
          <w:lang w:eastAsia="fr-FR"/>
        </w:rPr>
        <w:t xml:space="preserve">Si la première fonction de la loi est de réguler les conflits, celle-ci doit pouvoir </w:t>
      </w:r>
      <w:r w:rsidRPr="00576202">
        <w:rPr>
          <w:rFonts w:ascii="Times New Roman" w:eastAsia="Times New Roman" w:hAnsi="Times New Roman" w:cs="Times New Roman"/>
          <w:b/>
          <w:bCs/>
          <w:sz w:val="24"/>
          <w:szCs w:val="24"/>
          <w:lang w:eastAsia="fr-FR"/>
        </w:rPr>
        <w:t xml:space="preserve">s’imposer </w:t>
      </w:r>
      <w:r w:rsidRPr="00576202">
        <w:rPr>
          <w:rFonts w:ascii="Times New Roman" w:eastAsia="Times New Roman" w:hAnsi="Times New Roman" w:cs="Times New Roman"/>
          <w:sz w:val="24"/>
          <w:szCs w:val="24"/>
          <w:lang w:eastAsia="fr-FR"/>
        </w:rPr>
        <w:t>aux individus et transcender les volontés particulières, pour empêcher la « </w:t>
      </w:r>
      <w:r w:rsidRPr="00576202">
        <w:rPr>
          <w:rFonts w:ascii="Times New Roman" w:eastAsia="Times New Roman" w:hAnsi="Times New Roman" w:cs="Times New Roman"/>
          <w:b/>
          <w:bCs/>
          <w:sz w:val="24"/>
          <w:szCs w:val="24"/>
          <w:lang w:eastAsia="fr-FR"/>
        </w:rPr>
        <w:t>guerre de tous contre tous</w:t>
      </w:r>
      <w:r w:rsidRPr="00576202">
        <w:rPr>
          <w:rFonts w:ascii="Times New Roman" w:eastAsia="Times New Roman" w:hAnsi="Times New Roman" w:cs="Times New Roman"/>
          <w:sz w:val="24"/>
          <w:szCs w:val="24"/>
          <w:lang w:eastAsia="fr-FR"/>
        </w:rPr>
        <w:t xml:space="preserve"> » qui caractérise « l’état de nature », selon les termes du philosophe anglais Thomas </w:t>
      </w:r>
      <w:r w:rsidRPr="00576202">
        <w:rPr>
          <w:rFonts w:ascii="Times New Roman" w:eastAsia="Times New Roman" w:hAnsi="Times New Roman" w:cs="Times New Roman"/>
          <w:b/>
          <w:bCs/>
          <w:sz w:val="24"/>
          <w:szCs w:val="24"/>
          <w:lang w:eastAsia="fr-FR"/>
        </w:rPr>
        <w:t>Hobbes</w:t>
      </w:r>
      <w:r w:rsidRPr="00576202">
        <w:rPr>
          <w:rFonts w:ascii="Times New Roman" w:eastAsia="Times New Roman" w:hAnsi="Times New Roman" w:cs="Times New Roman"/>
          <w:sz w:val="24"/>
          <w:szCs w:val="24"/>
          <w:lang w:eastAsia="fr-FR"/>
        </w:rPr>
        <w:t xml:space="preserve"> dans son célèbre </w:t>
      </w:r>
      <w:r w:rsidRPr="00576202">
        <w:rPr>
          <w:rFonts w:ascii="Times New Roman" w:eastAsia="Times New Roman" w:hAnsi="Times New Roman" w:cs="Times New Roman"/>
          <w:i/>
          <w:iCs/>
          <w:sz w:val="24"/>
          <w:szCs w:val="24"/>
          <w:lang w:eastAsia="fr-FR"/>
        </w:rPr>
        <w:t>Léviathan</w:t>
      </w:r>
      <w:r w:rsidRPr="00576202">
        <w:rPr>
          <w:rFonts w:ascii="Times New Roman" w:eastAsia="Times New Roman" w:hAnsi="Times New Roman" w:cs="Times New Roman"/>
          <w:sz w:val="24"/>
          <w:szCs w:val="24"/>
          <w:lang w:eastAsia="fr-FR"/>
        </w:rPr>
        <w:t xml:space="preserve"> de 1651 (le nom de Léviathan étant celui qu’il donne à l’État, ce pouvoir souverain et imposant, censé garantir l’application des lois).</w:t>
      </w:r>
      <w:r w:rsidRPr="00576202">
        <w:rPr>
          <w:rFonts w:ascii="Times New Roman" w:eastAsia="Times New Roman" w:hAnsi="Times New Roman" w:cs="Times New Roman"/>
          <w:sz w:val="24"/>
          <w:szCs w:val="24"/>
          <w:lang w:eastAsia="fr-FR"/>
        </w:rPr>
        <w:br/>
        <w:t>Dès lors, l’obéissance à la loi semble bien</w:t>
      </w:r>
      <w:r w:rsidRPr="00576202">
        <w:rPr>
          <w:rFonts w:ascii="Times New Roman" w:eastAsia="Times New Roman" w:hAnsi="Times New Roman" w:cs="Times New Roman"/>
          <w:b/>
          <w:bCs/>
          <w:sz w:val="24"/>
          <w:szCs w:val="24"/>
          <w:lang w:eastAsia="fr-FR"/>
        </w:rPr>
        <w:t xml:space="preserve"> rationnelle</w:t>
      </w:r>
      <w:r w:rsidRPr="00576202">
        <w:rPr>
          <w:rFonts w:ascii="Times New Roman" w:eastAsia="Times New Roman" w:hAnsi="Times New Roman" w:cs="Times New Roman"/>
          <w:sz w:val="24"/>
          <w:szCs w:val="24"/>
          <w:lang w:eastAsia="fr-FR"/>
        </w:rPr>
        <w:t xml:space="preserve"> : elle est le prix de la sécurité (au détriment d’une part de notre supposée liberté naturelle).</w:t>
      </w:r>
      <w:r w:rsidRPr="00576202">
        <w:rPr>
          <w:rFonts w:ascii="Times New Roman" w:eastAsia="Times New Roman" w:hAnsi="Times New Roman" w:cs="Times New Roman"/>
          <w:sz w:val="24"/>
          <w:szCs w:val="24"/>
          <w:lang w:eastAsia="fr-FR"/>
        </w:rPr>
        <w:br/>
        <w:t xml:space="preserve">Plus concrètement de nos jours, les impôts, les règles sanitaires, le code de la route… Toutes ces lois, même imparfaites, coordonnent des millions de comportements, et si chacun venait « s’autoriser » (assez égoïstement il faut le dire) à leur désobéir, c’est la </w:t>
      </w:r>
      <w:r w:rsidRPr="00576202">
        <w:rPr>
          <w:rFonts w:ascii="Times New Roman" w:eastAsia="Times New Roman" w:hAnsi="Times New Roman" w:cs="Times New Roman"/>
          <w:b/>
          <w:bCs/>
          <w:sz w:val="24"/>
          <w:szCs w:val="24"/>
          <w:lang w:eastAsia="fr-FR"/>
        </w:rPr>
        <w:t>confiance</w:t>
      </w:r>
      <w:r w:rsidRPr="00576202">
        <w:rPr>
          <w:rFonts w:ascii="Times New Roman" w:eastAsia="Times New Roman" w:hAnsi="Times New Roman" w:cs="Times New Roman"/>
          <w:sz w:val="24"/>
          <w:szCs w:val="24"/>
          <w:lang w:eastAsia="fr-FR"/>
        </w:rPr>
        <w:t xml:space="preserve"> mutuelle et la </w:t>
      </w:r>
      <w:r w:rsidRPr="00576202">
        <w:rPr>
          <w:rFonts w:ascii="Times New Roman" w:eastAsia="Times New Roman" w:hAnsi="Times New Roman" w:cs="Times New Roman"/>
          <w:b/>
          <w:bCs/>
          <w:sz w:val="24"/>
          <w:szCs w:val="24"/>
          <w:lang w:eastAsia="fr-FR"/>
        </w:rPr>
        <w:t>cohésion</w:t>
      </w:r>
      <w:r w:rsidRPr="00576202">
        <w:rPr>
          <w:rFonts w:ascii="Times New Roman" w:eastAsia="Times New Roman" w:hAnsi="Times New Roman" w:cs="Times New Roman"/>
          <w:sz w:val="24"/>
          <w:szCs w:val="24"/>
          <w:lang w:eastAsia="fr-FR"/>
        </w:rPr>
        <w:t xml:space="preserve"> sociale qui viendrait à s’effondrer.</w:t>
      </w:r>
    </w:p>
    <w:p w:rsidR="00576202" w:rsidRPr="00576202" w:rsidRDefault="00576202" w:rsidP="00576202">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576202">
        <w:rPr>
          <w:rFonts w:ascii="Times New Roman" w:eastAsia="Times New Roman" w:hAnsi="Times New Roman" w:cs="Times New Roman"/>
          <w:b/>
          <w:bCs/>
          <w:sz w:val="27"/>
          <w:szCs w:val="27"/>
          <w:lang w:eastAsia="fr-FR"/>
        </w:rPr>
        <w:t>B. Obéir, c’est respecter un pacte : la loi comme expression de la "volonté générale"</w:t>
      </w:r>
    </w:p>
    <w:p w:rsidR="00576202" w:rsidRPr="00576202" w:rsidRDefault="00576202" w:rsidP="00576202">
      <w:pPr>
        <w:spacing w:before="100" w:beforeAutospacing="1" w:after="100" w:afterAutospacing="1" w:line="240" w:lineRule="auto"/>
        <w:rPr>
          <w:rFonts w:ascii="Times New Roman" w:eastAsia="Times New Roman" w:hAnsi="Times New Roman" w:cs="Times New Roman"/>
          <w:sz w:val="24"/>
          <w:szCs w:val="24"/>
          <w:lang w:eastAsia="fr-FR"/>
        </w:rPr>
      </w:pPr>
      <w:r w:rsidRPr="00576202">
        <w:rPr>
          <w:rFonts w:ascii="Times New Roman" w:eastAsia="Times New Roman" w:hAnsi="Times New Roman" w:cs="Times New Roman"/>
          <w:sz w:val="24"/>
          <w:szCs w:val="24"/>
          <w:lang w:eastAsia="fr-FR"/>
        </w:rPr>
        <w:t xml:space="preserve">Dans un régime démocratique, la loi n’est pas un ordre étranger : elle est censée être </w:t>
      </w:r>
      <w:r w:rsidRPr="00576202">
        <w:rPr>
          <w:rFonts w:ascii="Times New Roman" w:eastAsia="Times New Roman" w:hAnsi="Times New Roman" w:cs="Times New Roman"/>
          <w:b/>
          <w:bCs/>
          <w:i/>
          <w:iCs/>
          <w:sz w:val="24"/>
          <w:szCs w:val="24"/>
          <w:lang w:eastAsia="fr-FR"/>
        </w:rPr>
        <w:t>notre</w:t>
      </w:r>
      <w:r w:rsidRPr="00576202">
        <w:rPr>
          <w:rFonts w:ascii="Times New Roman" w:eastAsia="Times New Roman" w:hAnsi="Times New Roman" w:cs="Times New Roman"/>
          <w:b/>
          <w:bCs/>
          <w:sz w:val="24"/>
          <w:szCs w:val="24"/>
          <w:lang w:eastAsia="fr-FR"/>
        </w:rPr>
        <w:t xml:space="preserve"> règle</w:t>
      </w:r>
      <w:r w:rsidRPr="00576202">
        <w:rPr>
          <w:rFonts w:ascii="Times New Roman" w:eastAsia="Times New Roman" w:hAnsi="Times New Roman" w:cs="Times New Roman"/>
          <w:sz w:val="24"/>
          <w:szCs w:val="24"/>
          <w:lang w:eastAsia="fr-FR"/>
        </w:rPr>
        <w:t xml:space="preserve"> (celle que nous, citoyens, ou nos représentants ont écrite et fait voter).</w:t>
      </w:r>
      <w:r w:rsidRPr="00576202">
        <w:rPr>
          <w:rFonts w:ascii="Times New Roman" w:eastAsia="Times New Roman" w:hAnsi="Times New Roman" w:cs="Times New Roman"/>
          <w:sz w:val="24"/>
          <w:szCs w:val="24"/>
          <w:lang w:eastAsia="fr-FR"/>
        </w:rPr>
        <w:br/>
        <w:t xml:space="preserve">Jean-Jacques </w:t>
      </w:r>
      <w:r w:rsidRPr="00576202">
        <w:rPr>
          <w:rFonts w:ascii="Times New Roman" w:eastAsia="Times New Roman" w:hAnsi="Times New Roman" w:cs="Times New Roman"/>
          <w:b/>
          <w:bCs/>
          <w:sz w:val="24"/>
          <w:szCs w:val="24"/>
          <w:lang w:eastAsia="fr-FR"/>
        </w:rPr>
        <w:t>Rousseau</w:t>
      </w:r>
      <w:r w:rsidRPr="00576202">
        <w:rPr>
          <w:rFonts w:ascii="Times New Roman" w:eastAsia="Times New Roman" w:hAnsi="Times New Roman" w:cs="Times New Roman"/>
          <w:sz w:val="24"/>
          <w:szCs w:val="24"/>
          <w:lang w:eastAsia="fr-FR"/>
        </w:rPr>
        <w:t xml:space="preserve">, dans </w:t>
      </w:r>
      <w:r w:rsidRPr="00576202">
        <w:rPr>
          <w:rFonts w:ascii="Times New Roman" w:eastAsia="Times New Roman" w:hAnsi="Times New Roman" w:cs="Times New Roman"/>
          <w:i/>
          <w:iCs/>
          <w:sz w:val="24"/>
          <w:szCs w:val="24"/>
          <w:lang w:eastAsia="fr-FR"/>
        </w:rPr>
        <w:t>Du contrat social</w:t>
      </w:r>
      <w:r w:rsidRPr="00576202">
        <w:rPr>
          <w:rFonts w:ascii="Times New Roman" w:eastAsia="Times New Roman" w:hAnsi="Times New Roman" w:cs="Times New Roman"/>
          <w:sz w:val="24"/>
          <w:szCs w:val="24"/>
          <w:lang w:eastAsia="fr-FR"/>
        </w:rPr>
        <w:t xml:space="preserve"> (1762) (livre II, chap. 6) envisage idéalement la loi comme l’expression la </w:t>
      </w:r>
      <w:r w:rsidRPr="00576202">
        <w:rPr>
          <w:rFonts w:ascii="Times New Roman" w:eastAsia="Times New Roman" w:hAnsi="Times New Roman" w:cs="Times New Roman"/>
          <w:b/>
          <w:bCs/>
          <w:sz w:val="24"/>
          <w:szCs w:val="24"/>
          <w:lang w:eastAsia="fr-FR"/>
        </w:rPr>
        <w:t>volonté générale</w:t>
      </w:r>
      <w:r w:rsidRPr="00576202">
        <w:rPr>
          <w:rFonts w:ascii="Times New Roman" w:eastAsia="Times New Roman" w:hAnsi="Times New Roman" w:cs="Times New Roman"/>
          <w:sz w:val="24"/>
          <w:szCs w:val="24"/>
          <w:lang w:eastAsia="fr-FR"/>
        </w:rPr>
        <w:t>. --&gt;</w:t>
      </w:r>
      <w:r w:rsidRPr="00576202">
        <w:rPr>
          <w:rFonts w:ascii="Times New Roman" w:eastAsia="Times New Roman" w:hAnsi="Times New Roman" w:cs="Times New Roman"/>
          <w:i/>
          <w:iCs/>
          <w:sz w:val="24"/>
          <w:szCs w:val="24"/>
          <w:lang w:eastAsia="fr-FR"/>
        </w:rPr>
        <w:t xml:space="preserve"> voir mini-cours « Le contrat social : fondement moderne du droit »</w:t>
      </w:r>
      <w:r w:rsidRPr="00576202">
        <w:rPr>
          <w:rFonts w:ascii="Times New Roman" w:eastAsia="Times New Roman" w:hAnsi="Times New Roman" w:cs="Times New Roman"/>
          <w:sz w:val="24"/>
          <w:szCs w:val="24"/>
          <w:lang w:eastAsia="fr-FR"/>
        </w:rPr>
        <w:br/>
        <w:t xml:space="preserve">Désobéir peut alors apparaître comme le refus de la règle-même qu’on a contribué à instituer. Ainsi une minorité qui perd un vote au parlement ne peut ensuite désobéir à moins de nier le principe même de la </w:t>
      </w:r>
      <w:r w:rsidRPr="00576202">
        <w:rPr>
          <w:rFonts w:ascii="Times New Roman" w:eastAsia="Times New Roman" w:hAnsi="Times New Roman" w:cs="Times New Roman"/>
          <w:b/>
          <w:bCs/>
          <w:sz w:val="24"/>
          <w:szCs w:val="24"/>
          <w:lang w:eastAsia="fr-FR"/>
        </w:rPr>
        <w:t>délibération collective</w:t>
      </w:r>
      <w:r w:rsidRPr="00576202">
        <w:rPr>
          <w:rFonts w:ascii="Times New Roman" w:eastAsia="Times New Roman" w:hAnsi="Times New Roman" w:cs="Times New Roman"/>
          <w:sz w:val="24"/>
          <w:szCs w:val="24"/>
          <w:lang w:eastAsia="fr-FR"/>
        </w:rPr>
        <w:t>.</w:t>
      </w:r>
    </w:p>
    <w:p w:rsidR="00576202" w:rsidRPr="00576202" w:rsidRDefault="00576202" w:rsidP="00576202">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576202">
        <w:rPr>
          <w:rFonts w:ascii="Times New Roman" w:eastAsia="Times New Roman" w:hAnsi="Times New Roman" w:cs="Times New Roman"/>
          <w:b/>
          <w:bCs/>
          <w:sz w:val="27"/>
          <w:szCs w:val="27"/>
          <w:lang w:eastAsia="fr-FR"/>
        </w:rPr>
        <w:t>C. La loi comme condition de la liberté</w:t>
      </w:r>
    </w:p>
    <w:p w:rsidR="00576202" w:rsidRPr="00576202" w:rsidRDefault="00576202" w:rsidP="00576202">
      <w:pPr>
        <w:spacing w:before="100" w:beforeAutospacing="1" w:after="100" w:afterAutospacing="1" w:line="240" w:lineRule="auto"/>
        <w:rPr>
          <w:rFonts w:ascii="Times New Roman" w:eastAsia="Times New Roman" w:hAnsi="Times New Roman" w:cs="Times New Roman"/>
          <w:sz w:val="24"/>
          <w:szCs w:val="24"/>
          <w:lang w:eastAsia="fr-FR"/>
        </w:rPr>
      </w:pPr>
      <w:r w:rsidRPr="00576202">
        <w:rPr>
          <w:rFonts w:ascii="Times New Roman" w:eastAsia="Times New Roman" w:hAnsi="Times New Roman" w:cs="Times New Roman"/>
          <w:sz w:val="24"/>
          <w:szCs w:val="24"/>
          <w:lang w:eastAsia="fr-FR"/>
        </w:rPr>
        <w:t xml:space="preserve">--&gt; voir mini-cours sur Montesquieu - </w:t>
      </w:r>
      <w:r w:rsidRPr="00576202">
        <w:rPr>
          <w:rFonts w:ascii="Times New Roman" w:eastAsia="Times New Roman" w:hAnsi="Times New Roman" w:cs="Times New Roman"/>
          <w:b/>
          <w:bCs/>
          <w:sz w:val="24"/>
          <w:szCs w:val="24"/>
          <w:lang w:eastAsia="fr-FR"/>
        </w:rPr>
        <w:t>"La liberté est le droit de faire tout ce que les lois permettent"</w:t>
      </w:r>
    </w:p>
    <w:p w:rsidR="00576202" w:rsidRPr="00576202" w:rsidRDefault="00576202" w:rsidP="00576202">
      <w:pPr>
        <w:spacing w:before="100" w:beforeAutospacing="1" w:after="100" w:afterAutospacing="1" w:line="240" w:lineRule="auto"/>
        <w:rPr>
          <w:rFonts w:ascii="Times New Roman" w:eastAsia="Times New Roman" w:hAnsi="Times New Roman" w:cs="Times New Roman"/>
          <w:sz w:val="24"/>
          <w:szCs w:val="24"/>
          <w:lang w:eastAsia="fr-FR"/>
        </w:rPr>
      </w:pPr>
      <w:r w:rsidRPr="00576202">
        <w:rPr>
          <w:rFonts w:ascii="Times New Roman" w:eastAsia="Times New Roman" w:hAnsi="Times New Roman" w:cs="Times New Roman"/>
          <w:sz w:val="24"/>
          <w:szCs w:val="24"/>
          <w:lang w:eastAsia="fr-FR"/>
        </w:rPr>
        <w:t xml:space="preserve">--&gt; </w:t>
      </w:r>
      <w:proofErr w:type="gramStart"/>
      <w:r w:rsidRPr="00576202">
        <w:rPr>
          <w:rFonts w:ascii="Times New Roman" w:eastAsia="Times New Roman" w:hAnsi="Times New Roman" w:cs="Times New Roman"/>
          <w:sz w:val="24"/>
          <w:szCs w:val="24"/>
          <w:lang w:eastAsia="fr-FR"/>
        </w:rPr>
        <w:t>bonus</w:t>
      </w:r>
      <w:proofErr w:type="gramEnd"/>
      <w:r w:rsidRPr="00576202">
        <w:rPr>
          <w:rFonts w:ascii="Times New Roman" w:eastAsia="Times New Roman" w:hAnsi="Times New Roman" w:cs="Times New Roman"/>
          <w:sz w:val="24"/>
          <w:szCs w:val="24"/>
          <w:lang w:eastAsia="fr-FR"/>
        </w:rPr>
        <w:t xml:space="preserve"> facultatif: </w:t>
      </w:r>
      <w:r w:rsidRPr="00576202">
        <w:rPr>
          <w:rFonts w:ascii="Times New Roman" w:eastAsia="Times New Roman" w:hAnsi="Times New Roman" w:cs="Times New Roman"/>
          <w:i/>
          <w:iCs/>
          <w:sz w:val="24"/>
          <w:szCs w:val="24"/>
          <w:lang w:eastAsia="fr-FR"/>
        </w:rPr>
        <w:t>De l'esprit des lois</w:t>
      </w:r>
      <w:r w:rsidRPr="00576202">
        <w:rPr>
          <w:rFonts w:ascii="Times New Roman" w:eastAsia="Times New Roman" w:hAnsi="Times New Roman" w:cs="Times New Roman"/>
          <w:sz w:val="24"/>
          <w:szCs w:val="24"/>
          <w:lang w:eastAsia="fr-FR"/>
        </w:rPr>
        <w:t xml:space="preserve"> - œuvre résumée (2 pages)</w:t>
      </w:r>
    </w:p>
    <w:p w:rsidR="00576202" w:rsidRPr="00576202" w:rsidRDefault="00576202" w:rsidP="00576202">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576202">
        <w:rPr>
          <w:rFonts w:ascii="Times New Roman" w:eastAsia="Times New Roman" w:hAnsi="Times New Roman" w:cs="Times New Roman"/>
          <w:b/>
          <w:bCs/>
          <w:sz w:val="27"/>
          <w:szCs w:val="27"/>
          <w:lang w:eastAsia="fr-FR"/>
        </w:rPr>
        <w:t>D. Désobéir au nom de « sa conscience » : la pente vers l’arbitraire et le subjectivisme</w:t>
      </w:r>
    </w:p>
    <w:p w:rsidR="00576202" w:rsidRPr="00576202" w:rsidRDefault="00576202" w:rsidP="00576202">
      <w:pPr>
        <w:spacing w:before="100" w:beforeAutospacing="1" w:after="100" w:afterAutospacing="1" w:line="240" w:lineRule="auto"/>
        <w:rPr>
          <w:rFonts w:ascii="Times New Roman" w:eastAsia="Times New Roman" w:hAnsi="Times New Roman" w:cs="Times New Roman"/>
          <w:sz w:val="24"/>
          <w:szCs w:val="24"/>
          <w:lang w:eastAsia="fr-FR"/>
        </w:rPr>
      </w:pPr>
      <w:r w:rsidRPr="00576202">
        <w:rPr>
          <w:rFonts w:ascii="Times New Roman" w:eastAsia="Times New Roman" w:hAnsi="Times New Roman" w:cs="Times New Roman"/>
          <w:sz w:val="24"/>
          <w:szCs w:val="24"/>
          <w:lang w:eastAsia="fr-FR"/>
        </w:rPr>
        <w:t xml:space="preserve">La </w:t>
      </w:r>
      <w:r w:rsidRPr="00576202">
        <w:rPr>
          <w:rFonts w:ascii="Times New Roman" w:eastAsia="Times New Roman" w:hAnsi="Times New Roman" w:cs="Times New Roman"/>
          <w:b/>
          <w:bCs/>
          <w:sz w:val="24"/>
          <w:szCs w:val="24"/>
          <w:lang w:eastAsia="fr-FR"/>
        </w:rPr>
        <w:t>conscience individuelle</w:t>
      </w:r>
      <w:r w:rsidRPr="00576202">
        <w:rPr>
          <w:rFonts w:ascii="Times New Roman" w:eastAsia="Times New Roman" w:hAnsi="Times New Roman" w:cs="Times New Roman"/>
          <w:sz w:val="24"/>
          <w:szCs w:val="24"/>
          <w:lang w:eastAsia="fr-FR"/>
        </w:rPr>
        <w:t xml:space="preserve"> est parfois invoquée comme un motif de désobéissance soi-disant légitime : « ma conscience » me dicterait la bonne chose à faire, et chacun pourrait ainsi prétendre agir « au nom du Bien »…</w:t>
      </w:r>
      <w:r w:rsidRPr="00576202">
        <w:rPr>
          <w:rFonts w:ascii="Times New Roman" w:eastAsia="Times New Roman" w:hAnsi="Times New Roman" w:cs="Times New Roman"/>
          <w:sz w:val="24"/>
          <w:szCs w:val="24"/>
          <w:lang w:eastAsia="fr-FR"/>
        </w:rPr>
        <w:br/>
        <w:t xml:space="preserve">Mais de quel bien s’agit-il ?  Est-ce un réel </w:t>
      </w:r>
      <w:r w:rsidRPr="00576202">
        <w:rPr>
          <w:rFonts w:ascii="Times New Roman" w:eastAsia="Times New Roman" w:hAnsi="Times New Roman" w:cs="Times New Roman"/>
          <w:b/>
          <w:bCs/>
          <w:sz w:val="24"/>
          <w:szCs w:val="24"/>
          <w:lang w:eastAsia="fr-FR"/>
        </w:rPr>
        <w:t>sens du devoir</w:t>
      </w:r>
      <w:r w:rsidRPr="00576202">
        <w:rPr>
          <w:rFonts w:ascii="Times New Roman" w:eastAsia="Times New Roman" w:hAnsi="Times New Roman" w:cs="Times New Roman"/>
          <w:sz w:val="24"/>
          <w:szCs w:val="24"/>
          <w:lang w:eastAsia="fr-FR"/>
        </w:rPr>
        <w:t xml:space="preserve"> (moral ou civique) ? </w:t>
      </w:r>
      <w:proofErr w:type="gramStart"/>
      <w:r w:rsidRPr="00576202">
        <w:rPr>
          <w:rFonts w:ascii="Times New Roman" w:eastAsia="Times New Roman" w:hAnsi="Times New Roman" w:cs="Times New Roman"/>
          <w:sz w:val="24"/>
          <w:szCs w:val="24"/>
          <w:lang w:eastAsia="fr-FR"/>
        </w:rPr>
        <w:t>ou</w:t>
      </w:r>
      <w:proofErr w:type="gramEnd"/>
      <w:r w:rsidRPr="00576202">
        <w:rPr>
          <w:rFonts w:ascii="Times New Roman" w:eastAsia="Times New Roman" w:hAnsi="Times New Roman" w:cs="Times New Roman"/>
          <w:sz w:val="24"/>
          <w:szCs w:val="24"/>
          <w:lang w:eastAsia="fr-FR"/>
        </w:rPr>
        <w:t xml:space="preserve"> n’est-ce au fond qu’un </w:t>
      </w:r>
      <w:r w:rsidRPr="00576202">
        <w:rPr>
          <w:rFonts w:ascii="Times New Roman" w:eastAsia="Times New Roman" w:hAnsi="Times New Roman" w:cs="Times New Roman"/>
          <w:b/>
          <w:bCs/>
          <w:sz w:val="24"/>
          <w:szCs w:val="24"/>
          <w:lang w:eastAsia="fr-FR"/>
        </w:rPr>
        <w:t>intérêt personnel</w:t>
      </w:r>
      <w:r w:rsidRPr="00576202">
        <w:rPr>
          <w:rFonts w:ascii="Times New Roman" w:eastAsia="Times New Roman" w:hAnsi="Times New Roman" w:cs="Times New Roman"/>
          <w:sz w:val="24"/>
          <w:szCs w:val="24"/>
          <w:lang w:eastAsia="fr-FR"/>
        </w:rPr>
        <w:t xml:space="preserve"> à peine déguisé, un simple désir égoïste ?</w:t>
      </w:r>
      <w:r w:rsidRPr="00576202">
        <w:rPr>
          <w:rFonts w:ascii="Times New Roman" w:eastAsia="Times New Roman" w:hAnsi="Times New Roman" w:cs="Times New Roman"/>
          <w:sz w:val="24"/>
          <w:szCs w:val="24"/>
          <w:lang w:eastAsia="fr-FR"/>
        </w:rPr>
        <w:br/>
        <w:t xml:space="preserve">A ce stade, il semble difficile ici de départager les consciences, en l’absence de </w:t>
      </w:r>
      <w:r w:rsidRPr="00576202">
        <w:rPr>
          <w:rFonts w:ascii="Times New Roman" w:eastAsia="Times New Roman" w:hAnsi="Times New Roman" w:cs="Times New Roman"/>
          <w:b/>
          <w:bCs/>
          <w:sz w:val="24"/>
          <w:szCs w:val="24"/>
          <w:lang w:eastAsia="fr-FR"/>
        </w:rPr>
        <w:t xml:space="preserve">critère objectif </w:t>
      </w:r>
      <w:r w:rsidRPr="00576202">
        <w:rPr>
          <w:rFonts w:ascii="Times New Roman" w:eastAsia="Times New Roman" w:hAnsi="Times New Roman" w:cs="Times New Roman"/>
          <w:sz w:val="24"/>
          <w:szCs w:val="24"/>
          <w:lang w:eastAsia="fr-FR"/>
        </w:rPr>
        <w:lastRenderedPageBreak/>
        <w:t>d’évaluation, et la porte s’ouvre à une justification subjective de n’importe quelle transgression…</w:t>
      </w:r>
      <w:r w:rsidRPr="00576202">
        <w:rPr>
          <w:rFonts w:ascii="Times New Roman" w:eastAsia="Times New Roman" w:hAnsi="Times New Roman" w:cs="Times New Roman"/>
          <w:sz w:val="24"/>
          <w:szCs w:val="24"/>
          <w:lang w:eastAsia="fr-FR"/>
        </w:rPr>
        <w:br/>
      </w:r>
      <w:r w:rsidRPr="00576202">
        <w:rPr>
          <w:rFonts w:ascii="Times New Roman" w:eastAsia="Times New Roman" w:hAnsi="Times New Roman" w:cs="Times New Roman"/>
          <w:i/>
          <w:iCs/>
          <w:sz w:val="24"/>
          <w:szCs w:val="24"/>
          <w:lang w:eastAsia="fr-FR"/>
        </w:rPr>
        <w:t>Exemple :</w:t>
      </w:r>
      <w:r w:rsidRPr="00576202">
        <w:rPr>
          <w:rFonts w:ascii="Times New Roman" w:eastAsia="Times New Roman" w:hAnsi="Times New Roman" w:cs="Times New Roman"/>
          <w:sz w:val="24"/>
          <w:szCs w:val="24"/>
          <w:lang w:eastAsia="fr-FR"/>
        </w:rPr>
        <w:t xml:space="preserve"> Un mouvement de protestation sociale comme celui des "Gilets jaunes" voyait s’exprimer toutes sortes de revendications dont la légitimité et la cohérence restaient difficile à cerner…</w:t>
      </w:r>
    </w:p>
    <w:p w:rsidR="00576202" w:rsidRPr="00576202" w:rsidRDefault="00576202" w:rsidP="00576202">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proofErr w:type="gramStart"/>
      <w:r w:rsidRPr="00576202">
        <w:rPr>
          <w:rFonts w:ascii="Times New Roman" w:eastAsia="Times New Roman" w:hAnsi="Times New Roman" w:cs="Times New Roman"/>
          <w:b/>
          <w:bCs/>
          <w:i/>
          <w:iCs/>
          <w:sz w:val="27"/>
          <w:szCs w:val="27"/>
          <w:lang w:eastAsia="fr-FR"/>
        </w:rPr>
        <w:t>transition</w:t>
      </w:r>
      <w:proofErr w:type="gramEnd"/>
    </w:p>
    <w:p w:rsidR="00576202" w:rsidRPr="00576202" w:rsidRDefault="00576202" w:rsidP="00576202">
      <w:pPr>
        <w:spacing w:before="100" w:beforeAutospacing="1" w:after="100" w:afterAutospacing="1" w:line="240" w:lineRule="auto"/>
        <w:rPr>
          <w:rFonts w:ascii="Times New Roman" w:eastAsia="Times New Roman" w:hAnsi="Times New Roman" w:cs="Times New Roman"/>
          <w:sz w:val="24"/>
          <w:szCs w:val="24"/>
          <w:lang w:eastAsia="fr-FR"/>
        </w:rPr>
      </w:pPr>
      <w:r w:rsidRPr="00576202">
        <w:rPr>
          <w:rFonts w:ascii="Times New Roman" w:eastAsia="Times New Roman" w:hAnsi="Times New Roman" w:cs="Times New Roman"/>
          <w:sz w:val="24"/>
          <w:szCs w:val="24"/>
          <w:lang w:eastAsia="fr-FR"/>
        </w:rPr>
        <w:t xml:space="preserve">Jusqu’ici, la loi nous apparaît comme un instrument nécessaire à la stabilité et la prévisibilité de la société, qui ne peut tenir que si la loi est plus forte que les opinions </w:t>
      </w:r>
      <w:proofErr w:type="spellStart"/>
      <w:r w:rsidRPr="00576202">
        <w:rPr>
          <w:rFonts w:ascii="Times New Roman" w:eastAsia="Times New Roman" w:hAnsi="Times New Roman" w:cs="Times New Roman"/>
          <w:sz w:val="24"/>
          <w:szCs w:val="24"/>
          <w:lang w:eastAsia="fr-FR"/>
        </w:rPr>
        <w:t>privées.Pourtant</w:t>
      </w:r>
      <w:proofErr w:type="spellEnd"/>
      <w:r w:rsidRPr="00576202">
        <w:rPr>
          <w:rFonts w:ascii="Times New Roman" w:eastAsia="Times New Roman" w:hAnsi="Times New Roman" w:cs="Times New Roman"/>
          <w:sz w:val="24"/>
          <w:szCs w:val="24"/>
          <w:lang w:eastAsia="fr-FR"/>
        </w:rPr>
        <w:t>, cette défense de l’obéissance repose sur une hypothèse fragile : que la loi est globalement juste, toujours légitime, du moins amendable. Mais que faire quand la loi devient davantage outil d’oppression que de protection ?</w:t>
      </w:r>
    </w:p>
    <w:p w:rsidR="00576202" w:rsidRPr="00576202" w:rsidRDefault="00576202" w:rsidP="00576202">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576202">
        <w:rPr>
          <w:rFonts w:ascii="Times New Roman" w:eastAsia="Times New Roman" w:hAnsi="Times New Roman" w:cs="Times New Roman"/>
          <w:b/>
          <w:bCs/>
          <w:sz w:val="36"/>
          <w:szCs w:val="36"/>
          <w:lang w:eastAsia="fr-FR"/>
        </w:rPr>
        <w:t>II. Certaines lois peuvent manifestement paraître injustes, et donc indignes d’obéissance…</w:t>
      </w:r>
    </w:p>
    <w:p w:rsidR="00576202" w:rsidRPr="00576202" w:rsidRDefault="00576202" w:rsidP="00576202">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576202">
        <w:rPr>
          <w:rFonts w:ascii="Times New Roman" w:eastAsia="Times New Roman" w:hAnsi="Times New Roman" w:cs="Times New Roman"/>
          <w:b/>
          <w:bCs/>
          <w:sz w:val="27"/>
          <w:szCs w:val="27"/>
          <w:lang w:eastAsia="fr-FR"/>
        </w:rPr>
        <w:t>A. Distinction entre légalité et légitimité: une loi injuste a-t-elle encore une autorité morale ?</w:t>
      </w:r>
    </w:p>
    <w:p w:rsidR="00576202" w:rsidRPr="00576202" w:rsidRDefault="00576202" w:rsidP="00576202">
      <w:pPr>
        <w:spacing w:before="100" w:beforeAutospacing="1" w:after="100" w:afterAutospacing="1" w:line="240" w:lineRule="auto"/>
        <w:rPr>
          <w:rFonts w:ascii="Times New Roman" w:eastAsia="Times New Roman" w:hAnsi="Times New Roman" w:cs="Times New Roman"/>
          <w:sz w:val="24"/>
          <w:szCs w:val="24"/>
          <w:lang w:eastAsia="fr-FR"/>
        </w:rPr>
      </w:pPr>
      <w:r w:rsidRPr="00576202">
        <w:rPr>
          <w:rFonts w:ascii="Times New Roman" w:eastAsia="Times New Roman" w:hAnsi="Times New Roman" w:cs="Times New Roman"/>
          <w:sz w:val="24"/>
          <w:szCs w:val="24"/>
          <w:lang w:eastAsia="fr-FR"/>
        </w:rPr>
        <w:t>Si la loi contredit certains principes considérés comme fondamentaux (le "droit naturel"), alors lui obéir ne va plus relever du devoir (moral ou civique) mais d’une forme de complicité (avec le régime en place, avec L'Etat</w:t>
      </w:r>
      <w:proofErr w:type="gramStart"/>
      <w:r w:rsidRPr="00576202">
        <w:rPr>
          <w:rFonts w:ascii="Times New Roman" w:eastAsia="Times New Roman" w:hAnsi="Times New Roman" w:cs="Times New Roman"/>
          <w:sz w:val="24"/>
          <w:szCs w:val="24"/>
          <w:lang w:eastAsia="fr-FR"/>
        </w:rPr>
        <w:t>)</w:t>
      </w:r>
      <w:proofErr w:type="gramEnd"/>
      <w:r w:rsidRPr="00576202">
        <w:rPr>
          <w:rFonts w:ascii="Times New Roman" w:eastAsia="Times New Roman" w:hAnsi="Times New Roman" w:cs="Times New Roman"/>
          <w:sz w:val="24"/>
          <w:szCs w:val="24"/>
          <w:lang w:eastAsia="fr-FR"/>
        </w:rPr>
        <w:br/>
        <w:t xml:space="preserve">Ce qui fait dire à Augustin d'Hippone (dit </w:t>
      </w:r>
      <w:r w:rsidRPr="00576202">
        <w:rPr>
          <w:rFonts w:ascii="Times New Roman" w:eastAsia="Times New Roman" w:hAnsi="Times New Roman" w:cs="Times New Roman"/>
          <w:b/>
          <w:bCs/>
          <w:sz w:val="24"/>
          <w:szCs w:val="24"/>
          <w:lang w:eastAsia="fr-FR"/>
        </w:rPr>
        <w:t>Saint Augustin)</w:t>
      </w:r>
      <w:r w:rsidRPr="00576202">
        <w:rPr>
          <w:rFonts w:ascii="Times New Roman" w:eastAsia="Times New Roman" w:hAnsi="Times New Roman" w:cs="Times New Roman"/>
          <w:sz w:val="24"/>
          <w:szCs w:val="24"/>
          <w:lang w:eastAsia="fr-FR"/>
        </w:rPr>
        <w:t xml:space="preserve"> dès le IVème siècle qu’</w:t>
      </w:r>
      <w:r w:rsidRPr="00576202">
        <w:rPr>
          <w:rFonts w:ascii="Times New Roman" w:eastAsia="Times New Roman" w:hAnsi="Times New Roman" w:cs="Times New Roman"/>
          <w:i/>
          <w:iCs/>
          <w:sz w:val="24"/>
          <w:szCs w:val="24"/>
          <w:lang w:eastAsia="fr-FR"/>
        </w:rPr>
        <w:t>« Une loi injuste n'est pas une loi ».</w:t>
      </w:r>
      <w:r w:rsidRPr="00576202">
        <w:rPr>
          <w:rFonts w:ascii="Times New Roman" w:eastAsia="Times New Roman" w:hAnsi="Times New Roman" w:cs="Times New Roman"/>
          <w:sz w:val="24"/>
          <w:szCs w:val="24"/>
          <w:lang w:eastAsia="fr-FR"/>
        </w:rPr>
        <w:t xml:space="preserve"> Idée qui sera reprise par un autre penseur chrétien, </w:t>
      </w:r>
      <w:r w:rsidRPr="00576202">
        <w:rPr>
          <w:rFonts w:ascii="Times New Roman" w:eastAsia="Times New Roman" w:hAnsi="Times New Roman" w:cs="Times New Roman"/>
          <w:b/>
          <w:bCs/>
          <w:sz w:val="24"/>
          <w:szCs w:val="24"/>
          <w:lang w:eastAsia="fr-FR"/>
        </w:rPr>
        <w:t>Thomas d’Aquin</w:t>
      </w:r>
      <w:r w:rsidRPr="00576202">
        <w:rPr>
          <w:rFonts w:ascii="Times New Roman" w:eastAsia="Times New Roman" w:hAnsi="Times New Roman" w:cs="Times New Roman"/>
          <w:sz w:val="24"/>
          <w:szCs w:val="24"/>
          <w:lang w:eastAsia="fr-FR"/>
        </w:rPr>
        <w:t xml:space="preserve"> au XIIIème siècle, pour qui une loi injuste, c'est-à-dire contraire au bien commun ou à la loi morale, "n’oblige pas en conscience".</w:t>
      </w:r>
      <w:r w:rsidRPr="00576202">
        <w:rPr>
          <w:rFonts w:ascii="Times New Roman" w:eastAsia="Times New Roman" w:hAnsi="Times New Roman" w:cs="Times New Roman"/>
          <w:sz w:val="24"/>
          <w:szCs w:val="24"/>
          <w:lang w:eastAsia="fr-FR"/>
        </w:rPr>
        <w:br/>
      </w:r>
      <w:r w:rsidRPr="00576202">
        <w:rPr>
          <w:rFonts w:ascii="Times New Roman" w:eastAsia="Times New Roman" w:hAnsi="Times New Roman" w:cs="Times New Roman"/>
          <w:b/>
          <w:bCs/>
          <w:i/>
          <w:iCs/>
          <w:sz w:val="24"/>
          <w:szCs w:val="24"/>
          <w:lang w:eastAsia="fr-FR"/>
        </w:rPr>
        <w:t>Quelques exemples incontournables:</w:t>
      </w:r>
      <w:r w:rsidRPr="00576202">
        <w:rPr>
          <w:rFonts w:ascii="Times New Roman" w:eastAsia="Times New Roman" w:hAnsi="Times New Roman" w:cs="Times New Roman"/>
          <w:sz w:val="24"/>
          <w:szCs w:val="24"/>
          <w:lang w:eastAsia="fr-FR"/>
        </w:rPr>
        <w:br/>
      </w:r>
      <w:r w:rsidRPr="00576202">
        <w:rPr>
          <w:rFonts w:ascii="Times New Roman" w:eastAsia="Times New Roman" w:hAnsi="Times New Roman" w:cs="Times New Roman"/>
          <w:i/>
          <w:iCs/>
          <w:sz w:val="24"/>
          <w:szCs w:val="24"/>
          <w:lang w:eastAsia="fr-FR"/>
        </w:rPr>
        <w:t>Lois antijuives de Nuremberg (1935</w:t>
      </w:r>
      <w:proofErr w:type="gramStart"/>
      <w:r w:rsidRPr="00576202">
        <w:rPr>
          <w:rFonts w:ascii="Times New Roman" w:eastAsia="Times New Roman" w:hAnsi="Times New Roman" w:cs="Times New Roman"/>
          <w:i/>
          <w:iCs/>
          <w:sz w:val="24"/>
          <w:szCs w:val="24"/>
          <w:lang w:eastAsia="fr-FR"/>
        </w:rPr>
        <w:t>)</w:t>
      </w:r>
      <w:proofErr w:type="gramEnd"/>
      <w:r w:rsidRPr="00576202">
        <w:rPr>
          <w:rFonts w:ascii="Times New Roman" w:eastAsia="Times New Roman" w:hAnsi="Times New Roman" w:cs="Times New Roman"/>
          <w:i/>
          <w:iCs/>
          <w:sz w:val="24"/>
          <w:szCs w:val="24"/>
          <w:lang w:eastAsia="fr-FR"/>
        </w:rPr>
        <w:br/>
        <w:t>Lois antisémites et raciales sous le régime de Vichy.</w:t>
      </w:r>
      <w:r w:rsidRPr="00576202">
        <w:rPr>
          <w:rFonts w:ascii="Times New Roman" w:eastAsia="Times New Roman" w:hAnsi="Times New Roman" w:cs="Times New Roman"/>
          <w:i/>
          <w:iCs/>
          <w:sz w:val="24"/>
          <w:szCs w:val="24"/>
          <w:lang w:eastAsia="fr-FR"/>
        </w:rPr>
        <w:br/>
        <w:t>Lois ségrégationnistes aux États-Unis, en Afrique du Sud (Apartheid).</w:t>
      </w:r>
      <w:r w:rsidRPr="00576202">
        <w:rPr>
          <w:rFonts w:ascii="Times New Roman" w:eastAsia="Times New Roman" w:hAnsi="Times New Roman" w:cs="Times New Roman"/>
          <w:sz w:val="24"/>
          <w:szCs w:val="24"/>
          <w:lang w:eastAsia="fr-FR"/>
        </w:rPr>
        <w:br/>
        <w:t>Obéir dans ces cas-là, devient moralement très difficile voire inconcevable.</w:t>
      </w:r>
    </w:p>
    <w:p w:rsidR="00576202" w:rsidRPr="00576202" w:rsidRDefault="00576202" w:rsidP="00576202">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576202">
        <w:rPr>
          <w:rFonts w:ascii="Times New Roman" w:eastAsia="Times New Roman" w:hAnsi="Times New Roman" w:cs="Times New Roman"/>
          <w:b/>
          <w:bCs/>
          <w:sz w:val="27"/>
          <w:szCs w:val="27"/>
          <w:lang w:eastAsia="fr-FR"/>
        </w:rPr>
        <w:t>B. Le devoir de résistance à l’oppression</w:t>
      </w:r>
    </w:p>
    <w:p w:rsidR="00576202" w:rsidRPr="00576202" w:rsidRDefault="00576202" w:rsidP="00576202">
      <w:pPr>
        <w:spacing w:before="100" w:beforeAutospacing="1" w:after="100" w:afterAutospacing="1" w:line="240" w:lineRule="auto"/>
        <w:rPr>
          <w:rFonts w:ascii="Times New Roman" w:eastAsia="Times New Roman" w:hAnsi="Times New Roman" w:cs="Times New Roman"/>
          <w:sz w:val="24"/>
          <w:szCs w:val="24"/>
          <w:lang w:eastAsia="fr-FR"/>
        </w:rPr>
      </w:pPr>
      <w:r w:rsidRPr="00576202">
        <w:rPr>
          <w:rFonts w:ascii="Times New Roman" w:eastAsia="Times New Roman" w:hAnsi="Times New Roman" w:cs="Times New Roman"/>
          <w:sz w:val="24"/>
          <w:szCs w:val="24"/>
          <w:lang w:eastAsia="fr-FR"/>
        </w:rPr>
        <w:t xml:space="preserve">Lorsque l’État de droit vacille et que pointe le despotisme, le droit positif va pouvoir devenir </w:t>
      </w:r>
      <w:r w:rsidRPr="00576202">
        <w:rPr>
          <w:rFonts w:ascii="Times New Roman" w:eastAsia="Times New Roman" w:hAnsi="Times New Roman" w:cs="Times New Roman"/>
          <w:b/>
          <w:bCs/>
          <w:sz w:val="24"/>
          <w:szCs w:val="24"/>
          <w:lang w:eastAsia="fr-FR"/>
        </w:rPr>
        <w:t>instrument d’oppression</w:t>
      </w:r>
      <w:r w:rsidRPr="00576202">
        <w:rPr>
          <w:rFonts w:ascii="Times New Roman" w:eastAsia="Times New Roman" w:hAnsi="Times New Roman" w:cs="Times New Roman"/>
          <w:sz w:val="24"/>
          <w:szCs w:val="24"/>
          <w:lang w:eastAsia="fr-FR"/>
        </w:rPr>
        <w:t xml:space="preserve"> et la légalité pourra servir à fabriquer de l’injustice « proprement ».</w:t>
      </w:r>
      <w:r w:rsidRPr="00576202">
        <w:rPr>
          <w:rFonts w:ascii="Times New Roman" w:eastAsia="Times New Roman" w:hAnsi="Times New Roman" w:cs="Times New Roman"/>
          <w:sz w:val="24"/>
          <w:szCs w:val="24"/>
          <w:lang w:eastAsia="fr-FR"/>
        </w:rPr>
        <w:br/>
        <w:t xml:space="preserve">C’est pourquoi les révolutionnaires ont pu écrire dans la </w:t>
      </w:r>
      <w:r w:rsidRPr="00576202">
        <w:rPr>
          <w:rFonts w:ascii="Times New Roman" w:eastAsia="Times New Roman" w:hAnsi="Times New Roman" w:cs="Times New Roman"/>
          <w:b/>
          <w:bCs/>
          <w:sz w:val="24"/>
          <w:szCs w:val="24"/>
          <w:lang w:eastAsia="fr-FR"/>
        </w:rPr>
        <w:t>Déclaration des droits de l’homme et du citoyen</w:t>
      </w:r>
      <w:r w:rsidRPr="00576202">
        <w:rPr>
          <w:rFonts w:ascii="Times New Roman" w:eastAsia="Times New Roman" w:hAnsi="Times New Roman" w:cs="Times New Roman"/>
          <w:sz w:val="24"/>
          <w:szCs w:val="24"/>
          <w:lang w:eastAsia="fr-FR"/>
        </w:rPr>
        <w:t xml:space="preserve"> (1793), art. 35 : </w:t>
      </w:r>
      <w:r w:rsidRPr="00576202">
        <w:rPr>
          <w:rFonts w:ascii="Times New Roman" w:eastAsia="Times New Roman" w:hAnsi="Times New Roman" w:cs="Times New Roman"/>
          <w:i/>
          <w:iCs/>
          <w:sz w:val="24"/>
          <w:szCs w:val="24"/>
          <w:lang w:eastAsia="fr-FR"/>
        </w:rPr>
        <w:t xml:space="preserve">“Quand le gouvernement viole les droits du peuple, </w:t>
      </w:r>
      <w:r w:rsidRPr="00576202">
        <w:rPr>
          <w:rFonts w:ascii="Times New Roman" w:eastAsia="Times New Roman" w:hAnsi="Times New Roman" w:cs="Times New Roman"/>
          <w:b/>
          <w:bCs/>
          <w:i/>
          <w:iCs/>
          <w:sz w:val="24"/>
          <w:szCs w:val="24"/>
          <w:lang w:eastAsia="fr-FR"/>
        </w:rPr>
        <w:t>l’insurrection</w:t>
      </w:r>
      <w:r w:rsidRPr="00576202">
        <w:rPr>
          <w:rFonts w:ascii="Times New Roman" w:eastAsia="Times New Roman" w:hAnsi="Times New Roman" w:cs="Times New Roman"/>
          <w:i/>
          <w:iCs/>
          <w:sz w:val="24"/>
          <w:szCs w:val="24"/>
          <w:lang w:eastAsia="fr-FR"/>
        </w:rPr>
        <w:t xml:space="preserve"> est […] le plus sacré des droits et le plus indispensable des devoirs.”</w:t>
      </w:r>
      <w:r w:rsidRPr="00576202">
        <w:rPr>
          <w:rFonts w:ascii="Times New Roman" w:eastAsia="Times New Roman" w:hAnsi="Times New Roman" w:cs="Times New Roman"/>
          <w:sz w:val="24"/>
          <w:szCs w:val="24"/>
          <w:lang w:eastAsia="fr-FR"/>
        </w:rPr>
        <w:br/>
        <w:t>Avant eux, le philosophe anglais</w:t>
      </w:r>
      <w:r w:rsidRPr="00576202">
        <w:rPr>
          <w:rFonts w:ascii="Times New Roman" w:eastAsia="Times New Roman" w:hAnsi="Times New Roman" w:cs="Times New Roman"/>
          <w:b/>
          <w:bCs/>
          <w:sz w:val="24"/>
          <w:szCs w:val="24"/>
          <w:lang w:eastAsia="fr-FR"/>
        </w:rPr>
        <w:t xml:space="preserve"> John Locke</w:t>
      </w:r>
      <w:r w:rsidRPr="00576202">
        <w:rPr>
          <w:rFonts w:ascii="Times New Roman" w:eastAsia="Times New Roman" w:hAnsi="Times New Roman" w:cs="Times New Roman"/>
          <w:sz w:val="24"/>
          <w:szCs w:val="24"/>
          <w:lang w:eastAsia="fr-FR"/>
        </w:rPr>
        <w:t xml:space="preserve">, dans son </w:t>
      </w:r>
      <w:r w:rsidRPr="00576202">
        <w:rPr>
          <w:rFonts w:ascii="Times New Roman" w:eastAsia="Times New Roman" w:hAnsi="Times New Roman" w:cs="Times New Roman"/>
          <w:i/>
          <w:iCs/>
          <w:sz w:val="24"/>
          <w:szCs w:val="24"/>
          <w:lang w:eastAsia="fr-FR"/>
        </w:rPr>
        <w:t>Second traité du gouvernement civil</w:t>
      </w:r>
      <w:r w:rsidRPr="00576202">
        <w:rPr>
          <w:rFonts w:ascii="Times New Roman" w:eastAsia="Times New Roman" w:hAnsi="Times New Roman" w:cs="Times New Roman"/>
          <w:sz w:val="24"/>
          <w:szCs w:val="24"/>
          <w:lang w:eastAsia="fr-FR"/>
        </w:rPr>
        <w:t xml:space="preserve"> (1690) accordait au peuple un </w:t>
      </w:r>
      <w:r w:rsidRPr="00576202">
        <w:rPr>
          <w:rFonts w:ascii="Times New Roman" w:eastAsia="Times New Roman" w:hAnsi="Times New Roman" w:cs="Times New Roman"/>
          <w:b/>
          <w:bCs/>
          <w:sz w:val="24"/>
          <w:szCs w:val="24"/>
          <w:lang w:eastAsia="fr-FR"/>
        </w:rPr>
        <w:t>droit de résistance</w:t>
      </w:r>
      <w:r w:rsidRPr="00576202">
        <w:rPr>
          <w:rFonts w:ascii="Times New Roman" w:eastAsia="Times New Roman" w:hAnsi="Times New Roman" w:cs="Times New Roman"/>
          <w:sz w:val="24"/>
          <w:szCs w:val="24"/>
          <w:lang w:eastAsia="fr-FR"/>
        </w:rPr>
        <w:t xml:space="preserve"> face à un pouvoir politique/État qui trahit sa mission, à savoir </w:t>
      </w:r>
      <w:r w:rsidRPr="00576202">
        <w:rPr>
          <w:rFonts w:ascii="Times New Roman" w:eastAsia="Times New Roman" w:hAnsi="Times New Roman" w:cs="Times New Roman"/>
          <w:b/>
          <w:bCs/>
          <w:sz w:val="24"/>
          <w:szCs w:val="24"/>
          <w:lang w:eastAsia="fr-FR"/>
        </w:rPr>
        <w:t>protéger les droits fondamentaux</w:t>
      </w:r>
      <w:r w:rsidRPr="00576202">
        <w:rPr>
          <w:rFonts w:ascii="Times New Roman" w:eastAsia="Times New Roman" w:hAnsi="Times New Roman" w:cs="Times New Roman"/>
          <w:sz w:val="24"/>
          <w:szCs w:val="24"/>
          <w:lang w:eastAsia="fr-FR"/>
        </w:rPr>
        <w:t xml:space="preserve"> des individus ("droits naturels inaliénables"). Dans ces conditions, le pouvoir politique est dit "fiduciaire" c’est-à-dire temporaire et dépendant de la confiance qu’on lui accorde.</w:t>
      </w:r>
      <w:r w:rsidRPr="00576202">
        <w:rPr>
          <w:rFonts w:ascii="Times New Roman" w:eastAsia="Times New Roman" w:hAnsi="Times New Roman" w:cs="Times New Roman"/>
          <w:sz w:val="24"/>
          <w:szCs w:val="24"/>
          <w:lang w:eastAsia="fr-FR"/>
        </w:rPr>
        <w:br/>
      </w:r>
      <w:r w:rsidRPr="00576202">
        <w:rPr>
          <w:rFonts w:ascii="Times New Roman" w:eastAsia="Times New Roman" w:hAnsi="Times New Roman" w:cs="Times New Roman"/>
          <w:i/>
          <w:iCs/>
          <w:sz w:val="24"/>
          <w:szCs w:val="24"/>
          <w:lang w:eastAsia="fr-FR"/>
        </w:rPr>
        <w:t>Exemple</w:t>
      </w:r>
      <w:r w:rsidRPr="00576202">
        <w:rPr>
          <w:rFonts w:ascii="Times New Roman" w:eastAsia="Times New Roman" w:hAnsi="Times New Roman" w:cs="Times New Roman"/>
          <w:sz w:val="24"/>
          <w:szCs w:val="24"/>
          <w:lang w:eastAsia="fr-FR"/>
        </w:rPr>
        <w:t xml:space="preserve"> : il semblait tout à fait légitime pour la Résistance française de commettre des actes illégaux (faux papiers, sabotage, presse clandestine).</w:t>
      </w:r>
    </w:p>
    <w:p w:rsidR="00576202" w:rsidRPr="00576202" w:rsidRDefault="00576202" w:rsidP="00576202">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576202">
        <w:rPr>
          <w:rFonts w:ascii="Times New Roman" w:eastAsia="Times New Roman" w:hAnsi="Times New Roman" w:cs="Times New Roman"/>
          <w:b/>
          <w:bCs/>
          <w:sz w:val="27"/>
          <w:szCs w:val="27"/>
          <w:lang w:eastAsia="fr-FR"/>
        </w:rPr>
        <w:t>C. La critique de la "légalité criminelle” depuis 1945</w:t>
      </w:r>
    </w:p>
    <w:p w:rsidR="00576202" w:rsidRPr="00576202" w:rsidRDefault="00576202" w:rsidP="00576202">
      <w:pPr>
        <w:spacing w:before="100" w:beforeAutospacing="1" w:after="100" w:afterAutospacing="1" w:line="240" w:lineRule="auto"/>
        <w:rPr>
          <w:rFonts w:ascii="Times New Roman" w:eastAsia="Times New Roman" w:hAnsi="Times New Roman" w:cs="Times New Roman"/>
          <w:sz w:val="24"/>
          <w:szCs w:val="24"/>
          <w:lang w:eastAsia="fr-FR"/>
        </w:rPr>
      </w:pPr>
      <w:r w:rsidRPr="00576202">
        <w:rPr>
          <w:rFonts w:ascii="Times New Roman" w:eastAsia="Times New Roman" w:hAnsi="Times New Roman" w:cs="Times New Roman"/>
          <w:sz w:val="24"/>
          <w:szCs w:val="24"/>
          <w:lang w:eastAsia="fr-FR"/>
        </w:rPr>
        <w:t>Après le Procès de Nuremberg (et ses 12 successeurs), l’argument de l’</w:t>
      </w:r>
      <w:r w:rsidRPr="00576202">
        <w:rPr>
          <w:rFonts w:ascii="Times New Roman" w:eastAsia="Times New Roman" w:hAnsi="Times New Roman" w:cs="Times New Roman"/>
          <w:b/>
          <w:bCs/>
          <w:sz w:val="24"/>
          <w:szCs w:val="24"/>
          <w:lang w:eastAsia="fr-FR"/>
        </w:rPr>
        <w:t>obéissance stricte aux lois</w:t>
      </w:r>
      <w:r w:rsidRPr="00576202">
        <w:rPr>
          <w:rFonts w:ascii="Times New Roman" w:eastAsia="Times New Roman" w:hAnsi="Times New Roman" w:cs="Times New Roman"/>
          <w:sz w:val="24"/>
          <w:szCs w:val="24"/>
          <w:lang w:eastAsia="fr-FR"/>
        </w:rPr>
        <w:t xml:space="preserve"> (qui consiste à se justifier en disant simplement "j’appliquais la loi" ou "j’obéissais aux ordres") est largement disqualifié : Le droit positif ne peut servir à effacer ou masquer la </w:t>
      </w:r>
      <w:r w:rsidRPr="00576202">
        <w:rPr>
          <w:rFonts w:ascii="Times New Roman" w:eastAsia="Times New Roman" w:hAnsi="Times New Roman" w:cs="Times New Roman"/>
          <w:b/>
          <w:bCs/>
          <w:sz w:val="24"/>
          <w:szCs w:val="24"/>
          <w:lang w:eastAsia="fr-FR"/>
        </w:rPr>
        <w:t>responsabilité individuelle</w:t>
      </w:r>
      <w:r w:rsidRPr="00576202">
        <w:rPr>
          <w:rFonts w:ascii="Times New Roman" w:eastAsia="Times New Roman" w:hAnsi="Times New Roman" w:cs="Times New Roman"/>
          <w:sz w:val="24"/>
          <w:szCs w:val="24"/>
          <w:lang w:eastAsia="fr-FR"/>
        </w:rPr>
        <w:t xml:space="preserve">, ou, comme le dira plus tard Hannah Arendt lors du procès d’Eichmann à Jérusalem, empêcher </w:t>
      </w:r>
      <w:r w:rsidRPr="00576202">
        <w:rPr>
          <w:rFonts w:ascii="Times New Roman" w:eastAsia="Times New Roman" w:hAnsi="Times New Roman" w:cs="Times New Roman"/>
          <w:b/>
          <w:bCs/>
          <w:sz w:val="24"/>
          <w:szCs w:val="24"/>
          <w:lang w:eastAsia="fr-FR"/>
        </w:rPr>
        <w:t>l’exercice du jugement moral</w:t>
      </w:r>
      <w:r w:rsidRPr="00576202">
        <w:rPr>
          <w:rFonts w:ascii="Times New Roman" w:eastAsia="Times New Roman" w:hAnsi="Times New Roman" w:cs="Times New Roman"/>
          <w:sz w:val="24"/>
          <w:szCs w:val="24"/>
          <w:lang w:eastAsia="fr-FR"/>
        </w:rPr>
        <w:t>.</w:t>
      </w:r>
      <w:r w:rsidRPr="00576202">
        <w:rPr>
          <w:rFonts w:ascii="Times New Roman" w:eastAsia="Times New Roman" w:hAnsi="Times New Roman" w:cs="Times New Roman"/>
          <w:sz w:val="24"/>
          <w:szCs w:val="24"/>
          <w:lang w:eastAsia="fr-FR"/>
        </w:rPr>
        <w:br/>
        <w:t xml:space="preserve">A la suite de cela, dans la lignée de Saint-Augustin, le juriste allemand Gustav </w:t>
      </w:r>
      <w:proofErr w:type="spellStart"/>
      <w:r w:rsidRPr="00576202">
        <w:rPr>
          <w:rFonts w:ascii="Times New Roman" w:eastAsia="Times New Roman" w:hAnsi="Times New Roman" w:cs="Times New Roman"/>
          <w:sz w:val="24"/>
          <w:szCs w:val="24"/>
          <w:lang w:eastAsia="fr-FR"/>
        </w:rPr>
        <w:t>Radbruch</w:t>
      </w:r>
      <w:proofErr w:type="spellEnd"/>
      <w:r w:rsidRPr="00576202">
        <w:rPr>
          <w:rFonts w:ascii="Times New Roman" w:eastAsia="Times New Roman" w:hAnsi="Times New Roman" w:cs="Times New Roman"/>
          <w:sz w:val="24"/>
          <w:szCs w:val="24"/>
          <w:lang w:eastAsia="fr-FR"/>
        </w:rPr>
        <w:t xml:space="preserve"> va édicter un célèbre principe (dit “</w:t>
      </w:r>
      <w:r w:rsidRPr="00576202">
        <w:rPr>
          <w:rFonts w:ascii="Times New Roman" w:eastAsia="Times New Roman" w:hAnsi="Times New Roman" w:cs="Times New Roman"/>
          <w:b/>
          <w:bCs/>
          <w:sz w:val="24"/>
          <w:szCs w:val="24"/>
          <w:lang w:eastAsia="fr-FR"/>
        </w:rPr>
        <w:t xml:space="preserve">formule de </w:t>
      </w:r>
      <w:proofErr w:type="spellStart"/>
      <w:r w:rsidRPr="00576202">
        <w:rPr>
          <w:rFonts w:ascii="Times New Roman" w:eastAsia="Times New Roman" w:hAnsi="Times New Roman" w:cs="Times New Roman"/>
          <w:b/>
          <w:bCs/>
          <w:sz w:val="24"/>
          <w:szCs w:val="24"/>
          <w:lang w:eastAsia="fr-FR"/>
        </w:rPr>
        <w:t>Radbruch</w:t>
      </w:r>
      <w:proofErr w:type="spellEnd"/>
      <w:r w:rsidRPr="00576202">
        <w:rPr>
          <w:rFonts w:ascii="Times New Roman" w:eastAsia="Times New Roman" w:hAnsi="Times New Roman" w:cs="Times New Roman"/>
          <w:sz w:val="24"/>
          <w:szCs w:val="24"/>
          <w:lang w:eastAsia="fr-FR"/>
        </w:rPr>
        <w:t xml:space="preserve">”) : </w:t>
      </w:r>
      <w:r w:rsidRPr="00576202">
        <w:rPr>
          <w:rFonts w:ascii="Times New Roman" w:eastAsia="Times New Roman" w:hAnsi="Times New Roman" w:cs="Times New Roman"/>
          <w:i/>
          <w:iCs/>
          <w:sz w:val="24"/>
          <w:szCs w:val="24"/>
          <w:lang w:eastAsia="fr-FR"/>
        </w:rPr>
        <w:t xml:space="preserve">quand les lois sont manifestement incompatibles avec la </w:t>
      </w:r>
      <w:r w:rsidRPr="00576202">
        <w:rPr>
          <w:rFonts w:ascii="Times New Roman" w:eastAsia="Times New Roman" w:hAnsi="Times New Roman" w:cs="Times New Roman"/>
          <w:i/>
          <w:iCs/>
          <w:sz w:val="24"/>
          <w:szCs w:val="24"/>
          <w:lang w:eastAsia="fr-FR"/>
        </w:rPr>
        <w:lastRenderedPageBreak/>
        <w:t>justice fondamentale, elles ne doivent pas être considérées comme valides</w:t>
      </w:r>
      <w:r w:rsidRPr="00576202">
        <w:rPr>
          <w:rFonts w:ascii="Times New Roman" w:eastAsia="Times New Roman" w:hAnsi="Times New Roman" w:cs="Times New Roman"/>
          <w:sz w:val="24"/>
          <w:szCs w:val="24"/>
          <w:lang w:eastAsia="fr-FR"/>
        </w:rPr>
        <w:br/>
        <w:t xml:space="preserve">En d’autres termes, </w:t>
      </w:r>
      <w:r w:rsidRPr="00576202">
        <w:rPr>
          <w:rFonts w:ascii="Times New Roman" w:eastAsia="Times New Roman" w:hAnsi="Times New Roman" w:cs="Times New Roman"/>
          <w:b/>
          <w:bCs/>
          <w:sz w:val="24"/>
          <w:szCs w:val="24"/>
          <w:lang w:eastAsia="fr-FR"/>
        </w:rPr>
        <w:t>l'idéal de justice</w:t>
      </w:r>
      <w:r w:rsidRPr="00576202">
        <w:rPr>
          <w:rFonts w:ascii="Times New Roman" w:eastAsia="Times New Roman" w:hAnsi="Times New Roman" w:cs="Times New Roman"/>
          <w:sz w:val="24"/>
          <w:szCs w:val="24"/>
          <w:lang w:eastAsia="fr-FR"/>
        </w:rPr>
        <w:t xml:space="preserve"> (la "loi non écrite") prime sur la loi positive (écrite).</w:t>
      </w:r>
    </w:p>
    <w:p w:rsidR="00576202" w:rsidRPr="00576202" w:rsidRDefault="00576202" w:rsidP="00576202">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576202">
        <w:rPr>
          <w:rFonts w:ascii="Times New Roman" w:eastAsia="Times New Roman" w:hAnsi="Times New Roman" w:cs="Times New Roman"/>
          <w:b/>
          <w:bCs/>
          <w:sz w:val="27"/>
          <w:szCs w:val="27"/>
          <w:lang w:eastAsia="fr-FR"/>
        </w:rPr>
        <w:t xml:space="preserve">D. </w:t>
      </w:r>
      <w:proofErr w:type="spellStart"/>
      <w:r w:rsidRPr="00576202">
        <w:rPr>
          <w:rFonts w:ascii="Times New Roman" w:eastAsia="Times New Roman" w:hAnsi="Times New Roman" w:cs="Times New Roman"/>
          <w:b/>
          <w:bCs/>
          <w:sz w:val="27"/>
          <w:szCs w:val="27"/>
          <w:lang w:eastAsia="fr-FR"/>
        </w:rPr>
        <w:t>Jusnaturalisme</w:t>
      </w:r>
      <w:proofErr w:type="spellEnd"/>
      <w:r w:rsidRPr="00576202">
        <w:rPr>
          <w:rFonts w:ascii="Times New Roman" w:eastAsia="Times New Roman" w:hAnsi="Times New Roman" w:cs="Times New Roman"/>
          <w:b/>
          <w:bCs/>
          <w:i/>
          <w:iCs/>
          <w:sz w:val="27"/>
          <w:szCs w:val="27"/>
          <w:lang w:eastAsia="fr-FR"/>
        </w:rPr>
        <w:t xml:space="preserve"> versus</w:t>
      </w:r>
      <w:r w:rsidRPr="00576202">
        <w:rPr>
          <w:rFonts w:ascii="Times New Roman" w:eastAsia="Times New Roman" w:hAnsi="Times New Roman" w:cs="Times New Roman"/>
          <w:b/>
          <w:bCs/>
          <w:sz w:val="27"/>
          <w:szCs w:val="27"/>
          <w:lang w:eastAsia="fr-FR"/>
        </w:rPr>
        <w:t xml:space="preserve"> positivisme juridique</w:t>
      </w:r>
    </w:p>
    <w:p w:rsidR="00576202" w:rsidRPr="00576202" w:rsidRDefault="00576202" w:rsidP="00576202">
      <w:pPr>
        <w:spacing w:before="100" w:beforeAutospacing="1" w:after="100" w:afterAutospacing="1" w:line="240" w:lineRule="auto"/>
        <w:rPr>
          <w:rFonts w:ascii="Times New Roman" w:eastAsia="Times New Roman" w:hAnsi="Times New Roman" w:cs="Times New Roman"/>
          <w:sz w:val="24"/>
          <w:szCs w:val="24"/>
          <w:lang w:eastAsia="fr-FR"/>
        </w:rPr>
      </w:pPr>
      <w:r w:rsidRPr="00576202">
        <w:rPr>
          <w:rFonts w:ascii="Times New Roman" w:eastAsia="Times New Roman" w:hAnsi="Times New Roman" w:cs="Times New Roman"/>
          <w:sz w:val="24"/>
          <w:szCs w:val="24"/>
          <w:lang w:eastAsia="fr-FR"/>
        </w:rPr>
        <w:t xml:space="preserve">Dans son </w:t>
      </w:r>
      <w:r w:rsidRPr="00576202">
        <w:rPr>
          <w:rFonts w:ascii="Times New Roman" w:eastAsia="Times New Roman" w:hAnsi="Times New Roman" w:cs="Times New Roman"/>
          <w:i/>
          <w:iCs/>
          <w:sz w:val="24"/>
          <w:szCs w:val="24"/>
          <w:lang w:eastAsia="fr-FR"/>
        </w:rPr>
        <w:t xml:space="preserve">Éthique à </w:t>
      </w:r>
      <w:proofErr w:type="spellStart"/>
      <w:r w:rsidRPr="00576202">
        <w:rPr>
          <w:rFonts w:ascii="Times New Roman" w:eastAsia="Times New Roman" w:hAnsi="Times New Roman" w:cs="Times New Roman"/>
          <w:i/>
          <w:iCs/>
          <w:sz w:val="24"/>
          <w:szCs w:val="24"/>
          <w:lang w:eastAsia="fr-FR"/>
        </w:rPr>
        <w:t>Nicomaque</w:t>
      </w:r>
      <w:proofErr w:type="spellEnd"/>
      <w:r w:rsidRPr="00576202">
        <w:rPr>
          <w:rFonts w:ascii="Times New Roman" w:eastAsia="Times New Roman" w:hAnsi="Times New Roman" w:cs="Times New Roman"/>
          <w:sz w:val="24"/>
          <w:szCs w:val="24"/>
          <w:lang w:eastAsia="fr-FR"/>
        </w:rPr>
        <w:t xml:space="preserve">, </w:t>
      </w:r>
      <w:r w:rsidRPr="00576202">
        <w:rPr>
          <w:rFonts w:ascii="Times New Roman" w:eastAsia="Times New Roman" w:hAnsi="Times New Roman" w:cs="Times New Roman"/>
          <w:b/>
          <w:bCs/>
          <w:sz w:val="24"/>
          <w:szCs w:val="24"/>
          <w:lang w:eastAsia="fr-FR"/>
        </w:rPr>
        <w:t>Aristote</w:t>
      </w:r>
      <w:r w:rsidRPr="00576202">
        <w:rPr>
          <w:rFonts w:ascii="Times New Roman" w:eastAsia="Times New Roman" w:hAnsi="Times New Roman" w:cs="Times New Roman"/>
          <w:sz w:val="24"/>
          <w:szCs w:val="24"/>
          <w:lang w:eastAsia="fr-FR"/>
        </w:rPr>
        <w:t xml:space="preserve"> précisait déjà ceci: </w:t>
      </w:r>
      <w:r w:rsidRPr="00576202">
        <w:rPr>
          <w:rFonts w:ascii="Times New Roman" w:eastAsia="Times New Roman" w:hAnsi="Times New Roman" w:cs="Times New Roman"/>
          <w:i/>
          <w:iCs/>
          <w:sz w:val="24"/>
          <w:szCs w:val="24"/>
          <w:lang w:eastAsia="fr-FR"/>
        </w:rPr>
        <w:t xml:space="preserve">"La justice […] est de deux espèces, l’une </w:t>
      </w:r>
      <w:r w:rsidRPr="00576202">
        <w:rPr>
          <w:rFonts w:ascii="Times New Roman" w:eastAsia="Times New Roman" w:hAnsi="Times New Roman" w:cs="Times New Roman"/>
          <w:b/>
          <w:bCs/>
          <w:i/>
          <w:iCs/>
          <w:sz w:val="24"/>
          <w:szCs w:val="24"/>
          <w:lang w:eastAsia="fr-FR"/>
        </w:rPr>
        <w:t>naturelle</w:t>
      </w:r>
      <w:r w:rsidRPr="00576202">
        <w:rPr>
          <w:rFonts w:ascii="Times New Roman" w:eastAsia="Times New Roman" w:hAnsi="Times New Roman" w:cs="Times New Roman"/>
          <w:i/>
          <w:iCs/>
          <w:sz w:val="24"/>
          <w:szCs w:val="24"/>
          <w:lang w:eastAsia="fr-FR"/>
        </w:rPr>
        <w:t xml:space="preserve">, l’autre </w:t>
      </w:r>
      <w:r w:rsidRPr="00576202">
        <w:rPr>
          <w:rFonts w:ascii="Times New Roman" w:eastAsia="Times New Roman" w:hAnsi="Times New Roman" w:cs="Times New Roman"/>
          <w:b/>
          <w:bCs/>
          <w:i/>
          <w:iCs/>
          <w:sz w:val="24"/>
          <w:szCs w:val="24"/>
          <w:lang w:eastAsia="fr-FR"/>
        </w:rPr>
        <w:t>légale</w:t>
      </w:r>
      <w:r w:rsidRPr="00576202">
        <w:rPr>
          <w:rFonts w:ascii="Times New Roman" w:eastAsia="Times New Roman" w:hAnsi="Times New Roman" w:cs="Times New Roman"/>
          <w:i/>
          <w:iCs/>
          <w:sz w:val="24"/>
          <w:szCs w:val="24"/>
          <w:lang w:eastAsia="fr-FR"/>
        </w:rPr>
        <w:t>. Est naturelle celle qui a partout la même force et ne dépend pas de telle ou telle opinion ; légale celle qui à l’origine peut être indifféremment ceci ou cela, mais qui une fois établie, s’impose."</w:t>
      </w:r>
      <w:r w:rsidRPr="00576202">
        <w:rPr>
          <w:rFonts w:ascii="Times New Roman" w:eastAsia="Times New Roman" w:hAnsi="Times New Roman" w:cs="Times New Roman"/>
          <w:sz w:val="24"/>
          <w:szCs w:val="24"/>
          <w:lang w:eastAsia="fr-FR"/>
        </w:rPr>
        <w:br/>
        <w:t xml:space="preserve">L’existence de deux ordres de justice à ainsi progressivement vu naître </w:t>
      </w:r>
      <w:r w:rsidRPr="00576202">
        <w:rPr>
          <w:rFonts w:ascii="Times New Roman" w:eastAsia="Times New Roman" w:hAnsi="Times New Roman" w:cs="Times New Roman"/>
          <w:b/>
          <w:bCs/>
          <w:sz w:val="24"/>
          <w:szCs w:val="24"/>
          <w:lang w:eastAsia="fr-FR"/>
        </w:rPr>
        <w:t>deux conceptions rivales du droit</w:t>
      </w:r>
      <w:r w:rsidRPr="00576202">
        <w:rPr>
          <w:rFonts w:ascii="Times New Roman" w:eastAsia="Times New Roman" w:hAnsi="Times New Roman" w:cs="Times New Roman"/>
          <w:sz w:val="24"/>
          <w:szCs w:val="24"/>
          <w:lang w:eastAsia="fr-FR"/>
        </w:rPr>
        <w:t>.</w:t>
      </w:r>
    </w:p>
    <w:p w:rsidR="00576202" w:rsidRPr="00576202" w:rsidRDefault="00576202" w:rsidP="00576202">
      <w:pPr>
        <w:spacing w:after="0"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noProof/>
          <w:sz w:val="24"/>
          <w:szCs w:val="24"/>
          <w:lang w:eastAsia="fr-FR"/>
        </w:rPr>
        <w:drawing>
          <wp:inline distT="0" distB="0" distL="0" distR="0">
            <wp:extent cx="6665658" cy="2678905"/>
            <wp:effectExtent l="19050" t="0" r="1842" b="0"/>
            <wp:docPr id="2" name="Picture 2" descr="https://pborel.fr/wp-content/uploads/2026/01/rtrtrtyr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pborel.fr/wp-content/uploads/2026/01/rtrtrtyrty.jpg"/>
                    <pic:cNvPicPr>
                      <a:picLocks noChangeAspect="1" noChangeArrowheads="1"/>
                    </pic:cNvPicPr>
                  </pic:nvPicPr>
                  <pic:blipFill>
                    <a:blip r:embed="rId7"/>
                    <a:srcRect/>
                    <a:stretch>
                      <a:fillRect/>
                    </a:stretch>
                  </pic:blipFill>
                  <pic:spPr bwMode="auto">
                    <a:xfrm>
                      <a:off x="0" y="0"/>
                      <a:ext cx="6665767" cy="2678949"/>
                    </a:xfrm>
                    <a:prstGeom prst="rect">
                      <a:avLst/>
                    </a:prstGeom>
                    <a:noFill/>
                    <a:ln w="9525">
                      <a:noFill/>
                      <a:miter lim="800000"/>
                      <a:headEnd/>
                      <a:tailEnd/>
                    </a:ln>
                  </pic:spPr>
                </pic:pic>
              </a:graphicData>
            </a:graphic>
          </wp:inline>
        </w:drawing>
      </w:r>
    </w:p>
    <w:p w:rsidR="00576202" w:rsidRPr="00576202" w:rsidRDefault="00576202" w:rsidP="00576202">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proofErr w:type="gramStart"/>
      <w:r w:rsidRPr="00576202">
        <w:rPr>
          <w:rFonts w:ascii="Times New Roman" w:eastAsia="Times New Roman" w:hAnsi="Times New Roman" w:cs="Times New Roman"/>
          <w:b/>
          <w:bCs/>
          <w:i/>
          <w:iCs/>
          <w:sz w:val="27"/>
          <w:szCs w:val="27"/>
          <w:lang w:eastAsia="fr-FR"/>
        </w:rPr>
        <w:t>transition</w:t>
      </w:r>
      <w:proofErr w:type="gramEnd"/>
    </w:p>
    <w:p w:rsidR="00576202" w:rsidRPr="00576202" w:rsidRDefault="00576202" w:rsidP="00576202">
      <w:pPr>
        <w:spacing w:before="100" w:beforeAutospacing="1" w:after="100" w:afterAutospacing="1" w:line="240" w:lineRule="auto"/>
        <w:rPr>
          <w:rFonts w:ascii="Times New Roman" w:eastAsia="Times New Roman" w:hAnsi="Times New Roman" w:cs="Times New Roman"/>
          <w:sz w:val="24"/>
          <w:szCs w:val="24"/>
          <w:lang w:eastAsia="fr-FR"/>
        </w:rPr>
      </w:pPr>
      <w:r w:rsidRPr="00576202">
        <w:rPr>
          <w:rFonts w:ascii="Times New Roman" w:eastAsia="Times New Roman" w:hAnsi="Times New Roman" w:cs="Times New Roman"/>
          <w:sz w:val="24"/>
          <w:szCs w:val="24"/>
          <w:lang w:eastAsia="fr-FR"/>
        </w:rPr>
        <w:t xml:space="preserve">Nous voyons donc que la désobéissance peut tout à fait paraître légitime dans certains contextes, mais "en temps normal", dans un État démocratique et libre comme le nôtre, pouvons-nous être amenés à désobéir? Et si oui, pourquoi, dans quel but? Et dans quelle mesure de tels actes vont-ils pouvoir rester raisonnables et légitimes, et non mener à une escalade de violence ou des dérives fanatiques dangereuses pour notre propre société? En d'autres </w:t>
      </w:r>
      <w:proofErr w:type="gramStart"/>
      <w:r w:rsidRPr="00576202">
        <w:rPr>
          <w:rFonts w:ascii="Times New Roman" w:eastAsia="Times New Roman" w:hAnsi="Times New Roman" w:cs="Times New Roman"/>
          <w:sz w:val="24"/>
          <w:szCs w:val="24"/>
          <w:lang w:eastAsia="fr-FR"/>
        </w:rPr>
        <w:t>termes, :</w:t>
      </w:r>
      <w:proofErr w:type="gramEnd"/>
      <w:r w:rsidRPr="00576202">
        <w:rPr>
          <w:rFonts w:ascii="Times New Roman" w:eastAsia="Times New Roman" w:hAnsi="Times New Roman" w:cs="Times New Roman"/>
          <w:sz w:val="24"/>
          <w:szCs w:val="24"/>
          <w:lang w:eastAsia="fr-FR"/>
        </w:rPr>
        <w:t xml:space="preserve"> </w:t>
      </w:r>
      <w:r w:rsidRPr="00576202">
        <w:rPr>
          <w:rFonts w:ascii="Times New Roman" w:eastAsia="Times New Roman" w:hAnsi="Times New Roman" w:cs="Times New Roman"/>
          <w:b/>
          <w:bCs/>
          <w:sz w:val="24"/>
          <w:szCs w:val="24"/>
          <w:lang w:eastAsia="fr-FR"/>
        </w:rPr>
        <w:t>comment désobéir sans détruire l’État de droit ?</w:t>
      </w:r>
    </w:p>
    <w:p w:rsidR="00576202" w:rsidRPr="00576202" w:rsidRDefault="00576202" w:rsidP="00576202">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576202">
        <w:rPr>
          <w:rFonts w:ascii="Times New Roman" w:eastAsia="Times New Roman" w:hAnsi="Times New Roman" w:cs="Times New Roman"/>
          <w:b/>
          <w:bCs/>
          <w:sz w:val="36"/>
          <w:szCs w:val="36"/>
          <w:lang w:eastAsia="fr-FR"/>
        </w:rPr>
        <w:t>III. La désobéissance civile : une source de vitalité démocratique</w:t>
      </w:r>
    </w:p>
    <w:p w:rsidR="00576202" w:rsidRPr="00576202" w:rsidRDefault="000C21AE" w:rsidP="00576202">
      <w:pPr>
        <w:spacing w:before="100" w:beforeAutospacing="1" w:after="100" w:afterAutospacing="1" w:line="240" w:lineRule="auto"/>
        <w:rPr>
          <w:rFonts w:ascii="Times New Roman" w:eastAsia="Times New Roman" w:hAnsi="Times New Roman" w:cs="Times New Roman"/>
          <w:sz w:val="24"/>
          <w:szCs w:val="24"/>
          <w:lang w:eastAsia="fr-FR"/>
        </w:rPr>
      </w:pPr>
      <w:r>
        <w:rPr>
          <w:rFonts w:ascii="Times New Roman" w:eastAsia="Times New Roman" w:hAnsi="Times New Roman" w:cs="Times New Roman"/>
          <w:i/>
          <w:iCs/>
          <w:sz w:val="24"/>
          <w:szCs w:val="24"/>
          <w:lang w:eastAsia="fr-FR"/>
        </w:rPr>
        <w:t>--&gt; lire le mini-cours</w:t>
      </w:r>
      <w:r w:rsidR="00576202" w:rsidRPr="00576202">
        <w:rPr>
          <w:rFonts w:ascii="Times New Roman" w:eastAsia="Times New Roman" w:hAnsi="Times New Roman" w:cs="Times New Roman"/>
          <w:i/>
          <w:iCs/>
          <w:sz w:val="24"/>
          <w:szCs w:val="24"/>
          <w:lang w:eastAsia="fr-FR"/>
        </w:rPr>
        <w:t>: histoire et principes de la désobéissance civile (3 pages)</w:t>
      </w:r>
    </w:p>
    <w:p w:rsidR="00576202" w:rsidRPr="00576202" w:rsidRDefault="00576202" w:rsidP="00576202">
      <w:pPr>
        <w:spacing w:before="100" w:beforeAutospacing="1" w:after="100" w:afterAutospacing="1" w:line="240" w:lineRule="auto"/>
        <w:outlineLvl w:val="1"/>
        <w:rPr>
          <w:rFonts w:ascii="Times New Roman" w:eastAsia="Times New Roman" w:hAnsi="Times New Roman" w:cs="Times New Roman"/>
          <w:b/>
          <w:bCs/>
          <w:sz w:val="36"/>
          <w:szCs w:val="36"/>
          <w:lang w:eastAsia="fr-FR"/>
        </w:rPr>
      </w:pPr>
      <w:r w:rsidRPr="00576202">
        <w:rPr>
          <w:rFonts w:ascii="Times New Roman" w:eastAsia="Times New Roman" w:hAnsi="Times New Roman" w:cs="Times New Roman"/>
          <w:b/>
          <w:bCs/>
          <w:sz w:val="36"/>
          <w:szCs w:val="36"/>
          <w:lang w:eastAsia="fr-FR"/>
        </w:rPr>
        <w:t>Conclusion</w:t>
      </w:r>
    </w:p>
    <w:p w:rsidR="00576202" w:rsidRPr="00576202" w:rsidRDefault="00576202" w:rsidP="00576202">
      <w:pPr>
        <w:spacing w:before="100" w:beforeAutospacing="1" w:after="100" w:afterAutospacing="1" w:line="240" w:lineRule="auto"/>
        <w:rPr>
          <w:rFonts w:ascii="Times New Roman" w:eastAsia="Times New Roman" w:hAnsi="Times New Roman" w:cs="Times New Roman"/>
          <w:sz w:val="24"/>
          <w:szCs w:val="24"/>
          <w:lang w:eastAsia="fr-FR"/>
        </w:rPr>
      </w:pPr>
      <w:r w:rsidRPr="00576202">
        <w:rPr>
          <w:rFonts w:ascii="Times New Roman" w:eastAsia="Times New Roman" w:hAnsi="Times New Roman" w:cs="Times New Roman"/>
          <w:sz w:val="24"/>
          <w:szCs w:val="24"/>
          <w:lang w:eastAsia="fr-FR"/>
        </w:rPr>
        <w:t xml:space="preserve">On ne peut pas faire de la désobéissance un droit général sans dissoudre l’État de droit : l’obéissance est une condition de la vie commune. Pourtant, la loi peut être injuste, et alors l’obéissance peut devenir complicité : il existe une exigence morale supérieure. La position la plus solide consiste donc à admettre une </w:t>
      </w:r>
      <w:r w:rsidRPr="00576202">
        <w:rPr>
          <w:rFonts w:ascii="Times New Roman" w:eastAsia="Times New Roman" w:hAnsi="Times New Roman" w:cs="Times New Roman"/>
          <w:b/>
          <w:bCs/>
          <w:sz w:val="24"/>
          <w:szCs w:val="24"/>
          <w:lang w:eastAsia="fr-FR"/>
        </w:rPr>
        <w:t>désobéissance légitime sous conditions</w:t>
      </w:r>
      <w:r w:rsidRPr="00576202">
        <w:rPr>
          <w:rFonts w:ascii="Times New Roman" w:eastAsia="Times New Roman" w:hAnsi="Times New Roman" w:cs="Times New Roman"/>
          <w:sz w:val="24"/>
          <w:szCs w:val="24"/>
          <w:lang w:eastAsia="fr-FR"/>
        </w:rPr>
        <w:t xml:space="preserve">, typiquement la </w:t>
      </w:r>
      <w:r w:rsidRPr="00576202">
        <w:rPr>
          <w:rFonts w:ascii="Times New Roman" w:eastAsia="Times New Roman" w:hAnsi="Times New Roman" w:cs="Times New Roman"/>
          <w:b/>
          <w:bCs/>
          <w:sz w:val="24"/>
          <w:szCs w:val="24"/>
          <w:lang w:eastAsia="fr-FR"/>
        </w:rPr>
        <w:t>désobéissance civile</w:t>
      </w:r>
      <w:r w:rsidRPr="00576202">
        <w:rPr>
          <w:rFonts w:ascii="Times New Roman" w:eastAsia="Times New Roman" w:hAnsi="Times New Roman" w:cs="Times New Roman"/>
          <w:sz w:val="24"/>
          <w:szCs w:val="24"/>
          <w:lang w:eastAsia="fr-FR"/>
        </w:rPr>
        <w:t xml:space="preserve"> : publique, non violente, proportionnée et orientée vers l’universel. La vraie difficulté n’est pas de choisir entre obéir ou désobéir, mais de </w:t>
      </w:r>
      <w:r w:rsidRPr="00576202">
        <w:rPr>
          <w:rFonts w:ascii="Times New Roman" w:eastAsia="Times New Roman" w:hAnsi="Times New Roman" w:cs="Times New Roman"/>
          <w:b/>
          <w:bCs/>
          <w:sz w:val="24"/>
          <w:szCs w:val="24"/>
          <w:lang w:eastAsia="fr-FR"/>
        </w:rPr>
        <w:t>penser les critères</w:t>
      </w:r>
      <w:r w:rsidRPr="00576202">
        <w:rPr>
          <w:rFonts w:ascii="Times New Roman" w:eastAsia="Times New Roman" w:hAnsi="Times New Roman" w:cs="Times New Roman"/>
          <w:sz w:val="24"/>
          <w:szCs w:val="24"/>
          <w:lang w:eastAsia="fr-FR"/>
        </w:rPr>
        <w:t xml:space="preserve"> qui permettent de résister à l’injustice sans détruire le cadre commun de la justice.</w:t>
      </w:r>
    </w:p>
    <w:p w:rsidR="0002026A" w:rsidRDefault="0002026A"/>
    <w:sectPr w:rsidR="0002026A" w:rsidSect="00576202">
      <w:footerReference w:type="default" r:id="rId8"/>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76202" w:rsidRDefault="00576202" w:rsidP="00576202">
      <w:pPr>
        <w:spacing w:after="0" w:line="240" w:lineRule="auto"/>
      </w:pPr>
      <w:r>
        <w:separator/>
      </w:r>
    </w:p>
  </w:endnote>
  <w:endnote w:type="continuationSeparator" w:id="1">
    <w:p w:rsidR="00576202" w:rsidRDefault="00576202" w:rsidP="0057620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086391"/>
      <w:docPartObj>
        <w:docPartGallery w:val="Page Numbers (Bottom of Page)"/>
        <w:docPartUnique/>
      </w:docPartObj>
    </w:sdtPr>
    <w:sdtContent>
      <w:p w:rsidR="00576202" w:rsidRDefault="00576202">
        <w:pPr>
          <w:pStyle w:val="Footer"/>
          <w:jc w:val="right"/>
        </w:pPr>
        <w:fldSimple w:instr=" PAGE   \* MERGEFORMAT ">
          <w:r w:rsidR="000C21AE">
            <w:rPr>
              <w:noProof/>
            </w:rPr>
            <w:t>4</w:t>
          </w:r>
        </w:fldSimple>
      </w:p>
    </w:sdtContent>
  </w:sdt>
  <w:p w:rsidR="00576202" w:rsidRDefault="0057620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76202" w:rsidRDefault="00576202" w:rsidP="00576202">
      <w:pPr>
        <w:spacing w:after="0" w:line="240" w:lineRule="auto"/>
      </w:pPr>
      <w:r>
        <w:separator/>
      </w:r>
    </w:p>
  </w:footnote>
  <w:footnote w:type="continuationSeparator" w:id="1">
    <w:p w:rsidR="00576202" w:rsidRDefault="00576202" w:rsidP="0057620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hyphenationZone w:val="425"/>
  <w:drawingGridHorizontalSpacing w:val="110"/>
  <w:displayHorizontalDrawingGridEvery w:val="2"/>
  <w:characterSpacingControl w:val="doNotCompress"/>
  <w:footnotePr>
    <w:footnote w:id="0"/>
    <w:footnote w:id="1"/>
  </w:footnotePr>
  <w:endnotePr>
    <w:endnote w:id="0"/>
    <w:endnote w:id="1"/>
  </w:endnotePr>
  <w:compat/>
  <w:rsids>
    <w:rsidRoot w:val="00576202"/>
    <w:rsid w:val="0002026A"/>
    <w:rsid w:val="000C21AE"/>
    <w:rsid w:val="00576202"/>
    <w:rsid w:val="00FE3BF0"/>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026A"/>
  </w:style>
  <w:style w:type="paragraph" w:styleId="Heading1">
    <w:name w:val="heading 1"/>
    <w:basedOn w:val="Normal"/>
    <w:link w:val="Heading1Char"/>
    <w:uiPriority w:val="9"/>
    <w:qFormat/>
    <w:rsid w:val="00576202"/>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Heading2">
    <w:name w:val="heading 2"/>
    <w:basedOn w:val="Normal"/>
    <w:link w:val="Heading2Char"/>
    <w:uiPriority w:val="9"/>
    <w:qFormat/>
    <w:rsid w:val="00576202"/>
    <w:pPr>
      <w:spacing w:before="100" w:beforeAutospacing="1" w:after="100" w:afterAutospacing="1" w:line="240" w:lineRule="auto"/>
      <w:outlineLvl w:val="1"/>
    </w:pPr>
    <w:rPr>
      <w:rFonts w:ascii="Times New Roman" w:eastAsia="Times New Roman" w:hAnsi="Times New Roman" w:cs="Times New Roman"/>
      <w:b/>
      <w:bCs/>
      <w:sz w:val="36"/>
      <w:szCs w:val="36"/>
      <w:lang w:eastAsia="fr-FR"/>
    </w:rPr>
  </w:style>
  <w:style w:type="paragraph" w:styleId="Heading3">
    <w:name w:val="heading 3"/>
    <w:basedOn w:val="Normal"/>
    <w:link w:val="Heading3Char"/>
    <w:uiPriority w:val="9"/>
    <w:qFormat/>
    <w:rsid w:val="00576202"/>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6202"/>
    <w:rPr>
      <w:rFonts w:ascii="Times New Roman" w:eastAsia="Times New Roman" w:hAnsi="Times New Roman" w:cs="Times New Roman"/>
      <w:b/>
      <w:bCs/>
      <w:kern w:val="36"/>
      <w:sz w:val="48"/>
      <w:szCs w:val="48"/>
      <w:lang w:eastAsia="fr-FR"/>
    </w:rPr>
  </w:style>
  <w:style w:type="character" w:customStyle="1" w:styleId="Heading2Char">
    <w:name w:val="Heading 2 Char"/>
    <w:basedOn w:val="DefaultParagraphFont"/>
    <w:link w:val="Heading2"/>
    <w:uiPriority w:val="9"/>
    <w:rsid w:val="00576202"/>
    <w:rPr>
      <w:rFonts w:ascii="Times New Roman" w:eastAsia="Times New Roman" w:hAnsi="Times New Roman" w:cs="Times New Roman"/>
      <w:b/>
      <w:bCs/>
      <w:sz w:val="36"/>
      <w:szCs w:val="36"/>
      <w:lang w:eastAsia="fr-FR"/>
    </w:rPr>
  </w:style>
  <w:style w:type="character" w:customStyle="1" w:styleId="Heading3Char">
    <w:name w:val="Heading 3 Char"/>
    <w:basedOn w:val="DefaultParagraphFont"/>
    <w:link w:val="Heading3"/>
    <w:uiPriority w:val="9"/>
    <w:rsid w:val="00576202"/>
    <w:rPr>
      <w:rFonts w:ascii="Times New Roman" w:eastAsia="Times New Roman" w:hAnsi="Times New Roman" w:cs="Times New Roman"/>
      <w:b/>
      <w:bCs/>
      <w:sz w:val="27"/>
      <w:szCs w:val="27"/>
      <w:lang w:eastAsia="fr-FR"/>
    </w:rPr>
  </w:style>
  <w:style w:type="character" w:styleId="Strong">
    <w:name w:val="Strong"/>
    <w:basedOn w:val="DefaultParagraphFont"/>
    <w:uiPriority w:val="22"/>
    <w:qFormat/>
    <w:rsid w:val="00576202"/>
    <w:rPr>
      <w:b/>
      <w:bCs/>
    </w:rPr>
  </w:style>
  <w:style w:type="paragraph" w:customStyle="1" w:styleId="kt-adv-heading2954362f38-98">
    <w:name w:val="kt-adv-heading2954_362f38-98"/>
    <w:basedOn w:val="Normal"/>
    <w:rsid w:val="00576202"/>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Emphasis">
    <w:name w:val="Emphasis"/>
    <w:basedOn w:val="DefaultParagraphFont"/>
    <w:uiPriority w:val="20"/>
    <w:qFormat/>
    <w:rsid w:val="00576202"/>
    <w:rPr>
      <w:i/>
      <w:iCs/>
    </w:rPr>
  </w:style>
  <w:style w:type="paragraph" w:customStyle="1" w:styleId="kt-adv-heading2954480e62-a8">
    <w:name w:val="kt-adv-heading2954_480e62-a8"/>
    <w:basedOn w:val="Normal"/>
    <w:rsid w:val="00576202"/>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95498fdfd-a6">
    <w:name w:val="kt-adv-heading2954_98fdfd-a6"/>
    <w:basedOn w:val="Normal"/>
    <w:rsid w:val="00576202"/>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9540e5d03-a6">
    <w:name w:val="kt-adv-heading2954_0e5d03-a6"/>
    <w:basedOn w:val="Normal"/>
    <w:rsid w:val="00576202"/>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954275de6-a9">
    <w:name w:val="kt-adv-heading2954_275de6-a9"/>
    <w:basedOn w:val="Normal"/>
    <w:rsid w:val="00576202"/>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954905366-62">
    <w:name w:val="kt-adv-heading2954_905366-62"/>
    <w:basedOn w:val="Normal"/>
    <w:rsid w:val="00576202"/>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9546d2342-a2">
    <w:name w:val="kt-adv-heading2954_6d2342-a2"/>
    <w:basedOn w:val="Normal"/>
    <w:rsid w:val="00576202"/>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954055210-78">
    <w:name w:val="kt-adv-heading2954_055210-78"/>
    <w:basedOn w:val="Normal"/>
    <w:rsid w:val="00576202"/>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Hyperlink">
    <w:name w:val="Hyperlink"/>
    <w:basedOn w:val="DefaultParagraphFont"/>
    <w:uiPriority w:val="99"/>
    <w:semiHidden/>
    <w:unhideWhenUsed/>
    <w:rsid w:val="00576202"/>
    <w:rPr>
      <w:color w:val="0000FF"/>
      <w:u w:val="single"/>
    </w:rPr>
  </w:style>
  <w:style w:type="paragraph" w:customStyle="1" w:styleId="kt-adv-heading2954a0a2e3-ee">
    <w:name w:val="kt-adv-heading2954_a0a2e3-ee"/>
    <w:basedOn w:val="Normal"/>
    <w:rsid w:val="00576202"/>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954207564-d6">
    <w:name w:val="kt-adv-heading2954_207564-d6"/>
    <w:basedOn w:val="Normal"/>
    <w:rsid w:val="00576202"/>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954051e5f-4d">
    <w:name w:val="kt-adv-heading2954_051e5f-4d"/>
    <w:basedOn w:val="Normal"/>
    <w:rsid w:val="00576202"/>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9547369db-8c">
    <w:name w:val="kt-adv-heading2954_7369db-8c"/>
    <w:basedOn w:val="Normal"/>
    <w:rsid w:val="00576202"/>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95420425d-1c">
    <w:name w:val="kt-adv-heading2954_20425d-1c"/>
    <w:basedOn w:val="Normal"/>
    <w:rsid w:val="00576202"/>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954921a66-7c">
    <w:name w:val="kt-adv-heading2954_921a66-7c"/>
    <w:basedOn w:val="Normal"/>
    <w:rsid w:val="00576202"/>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954a9d239-14">
    <w:name w:val="kt-adv-heading2954_a9d239-14"/>
    <w:basedOn w:val="Normal"/>
    <w:rsid w:val="00576202"/>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9546e58a7-50">
    <w:name w:val="kt-adv-heading2954_6e58a7-50"/>
    <w:basedOn w:val="Normal"/>
    <w:rsid w:val="00576202"/>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customStyle="1" w:styleId="kt-adv-heading29544483ec-c9">
    <w:name w:val="kt-adv-heading2954_4483ec-c9"/>
    <w:basedOn w:val="Normal"/>
    <w:rsid w:val="00576202"/>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BalloonText">
    <w:name w:val="Balloon Text"/>
    <w:basedOn w:val="Normal"/>
    <w:link w:val="BalloonTextChar"/>
    <w:uiPriority w:val="99"/>
    <w:semiHidden/>
    <w:unhideWhenUsed/>
    <w:rsid w:val="005762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6202"/>
    <w:rPr>
      <w:rFonts w:ascii="Tahoma" w:hAnsi="Tahoma" w:cs="Tahoma"/>
      <w:sz w:val="16"/>
      <w:szCs w:val="16"/>
    </w:rPr>
  </w:style>
  <w:style w:type="paragraph" w:styleId="Header">
    <w:name w:val="header"/>
    <w:basedOn w:val="Normal"/>
    <w:link w:val="HeaderChar"/>
    <w:uiPriority w:val="99"/>
    <w:semiHidden/>
    <w:unhideWhenUsed/>
    <w:rsid w:val="00576202"/>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576202"/>
  </w:style>
  <w:style w:type="paragraph" w:styleId="Footer">
    <w:name w:val="footer"/>
    <w:basedOn w:val="Normal"/>
    <w:link w:val="FooterChar"/>
    <w:uiPriority w:val="99"/>
    <w:unhideWhenUsed/>
    <w:rsid w:val="00576202"/>
    <w:pPr>
      <w:tabs>
        <w:tab w:val="center" w:pos="4536"/>
        <w:tab w:val="right" w:pos="9072"/>
      </w:tabs>
      <w:spacing w:after="0" w:line="240" w:lineRule="auto"/>
    </w:pPr>
  </w:style>
  <w:style w:type="character" w:customStyle="1" w:styleId="FooterChar">
    <w:name w:val="Footer Char"/>
    <w:basedOn w:val="DefaultParagraphFont"/>
    <w:link w:val="Footer"/>
    <w:uiPriority w:val="99"/>
    <w:rsid w:val="00576202"/>
  </w:style>
  <w:style w:type="paragraph" w:styleId="NoSpacing">
    <w:name w:val="No Spacing"/>
    <w:uiPriority w:val="1"/>
    <w:qFormat/>
    <w:rsid w:val="00576202"/>
    <w:pPr>
      <w:spacing w:after="0" w:line="240" w:lineRule="auto"/>
    </w:pPr>
  </w:style>
</w:styles>
</file>

<file path=word/webSettings.xml><?xml version="1.0" encoding="utf-8"?>
<w:webSettings xmlns:r="http://schemas.openxmlformats.org/officeDocument/2006/relationships" xmlns:w="http://schemas.openxmlformats.org/wordprocessingml/2006/main">
  <w:divs>
    <w:div w:id="1804039473">
      <w:bodyDiv w:val="1"/>
      <w:marLeft w:val="0"/>
      <w:marRight w:val="0"/>
      <w:marTop w:val="0"/>
      <w:marBottom w:val="0"/>
      <w:divBdr>
        <w:top w:val="none" w:sz="0" w:space="0" w:color="auto"/>
        <w:left w:val="none" w:sz="0" w:space="0" w:color="auto"/>
        <w:bottom w:val="none" w:sz="0" w:space="0" w:color="auto"/>
        <w:right w:val="none" w:sz="0" w:space="0" w:color="auto"/>
      </w:divBdr>
      <w:divsChild>
        <w:div w:id="96993749">
          <w:marLeft w:val="0"/>
          <w:marRight w:val="0"/>
          <w:marTop w:val="0"/>
          <w:marBottom w:val="0"/>
          <w:divBdr>
            <w:top w:val="none" w:sz="0" w:space="0" w:color="auto"/>
            <w:left w:val="none" w:sz="0" w:space="0" w:color="auto"/>
            <w:bottom w:val="none" w:sz="0" w:space="0" w:color="auto"/>
            <w:right w:val="none" w:sz="0" w:space="0" w:color="auto"/>
          </w:divBdr>
        </w:div>
        <w:div w:id="16216462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1685</Words>
  <Characters>9271</Characters>
  <Application>Microsoft Office Word</Application>
  <DocSecurity>0</DocSecurity>
  <Lines>77</Lines>
  <Paragraphs>21</Paragraphs>
  <ScaleCrop>false</ScaleCrop>
  <Company/>
  <LinksUpToDate>false</LinksUpToDate>
  <CharactersWithSpaces>10935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pierre borel</dc:creator>
  <cp:lastModifiedBy>pierre borel</cp:lastModifiedBy>
  <cp:revision>3</cp:revision>
  <dcterms:created xsi:type="dcterms:W3CDTF">2026-02-28T15:18:00Z</dcterms:created>
  <dcterms:modified xsi:type="dcterms:W3CDTF">2026-02-28T15:21:00Z</dcterms:modified>
</cp:coreProperties>
</file>