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3023" w:rsidRDefault="00CB13F2">
      <w:pPr>
        <w:pStyle w:val="Title"/>
        <w:spacing w:after="40" w:line="240" w:lineRule="auto"/>
        <w:jc w:val="center"/>
        <w:rPr>
          <w:rFonts w:ascii="Philosopher" w:eastAsia="Philosopher" w:hAnsi="Philosopher" w:cs="Philosopher"/>
          <w:sz w:val="34"/>
          <w:szCs w:val="34"/>
        </w:rPr>
      </w:pPr>
      <w:bookmarkStart w:id="0" w:name="_1ujmm1ye7d1r" w:colFirst="0" w:colLast="0"/>
      <w:bookmarkEnd w:id="0"/>
      <w:r>
        <w:rPr>
          <w:rFonts w:ascii="Philosopher" w:eastAsia="Philosopher" w:hAnsi="Philosopher" w:cs="Philosopher"/>
          <w:sz w:val="34"/>
          <w:szCs w:val="34"/>
        </w:rPr>
        <w:t>L'éthique environnementale</w:t>
      </w:r>
    </w:p>
    <w:p w:rsidR="00703023" w:rsidRDefault="00CB13F2">
      <w:pPr>
        <w:pStyle w:val="Subtitle"/>
        <w:jc w:val="center"/>
        <w:rPr>
          <w:sz w:val="28"/>
          <w:szCs w:val="28"/>
        </w:rPr>
      </w:pPr>
      <w:bookmarkStart w:id="1" w:name="_ys8dc7wj0b5y" w:colFirst="0" w:colLast="0"/>
      <w:bookmarkEnd w:id="1"/>
      <w:r>
        <w:rPr>
          <w:rFonts w:ascii="Philosopher" w:eastAsia="Philosopher" w:hAnsi="Philosopher" w:cs="Philosopher"/>
        </w:rPr>
        <w:t>Dossier d'approfondissement</w:t>
      </w:r>
    </w:p>
    <w:sdt>
      <w:sdtPr>
        <w:id w:val="280607235"/>
        <w:docPartObj>
          <w:docPartGallery w:val="Table of Contents"/>
          <w:docPartUnique/>
        </w:docPartObj>
      </w:sdtPr>
      <w:sdtContent>
        <w:p w:rsidR="00703023" w:rsidRDefault="00703023">
          <w:pPr>
            <w:pStyle w:val="normal0"/>
            <w:spacing w:before="80" w:line="240" w:lineRule="auto"/>
            <w:rPr>
              <w:color w:val="1155CC"/>
              <w:sz w:val="19"/>
              <w:szCs w:val="19"/>
              <w:u w:val="single"/>
            </w:rPr>
          </w:pPr>
          <w:r>
            <w:fldChar w:fldCharType="begin"/>
          </w:r>
          <w:r w:rsidR="00CB13F2">
            <w:instrText xml:space="preserve"> TOC \h \u \z \n </w:instrText>
          </w:r>
          <w:r>
            <w:fldChar w:fldCharType="separate"/>
          </w:r>
          <w:hyperlink w:anchor="_1tkr3awl6b69">
            <w:r w:rsidR="00CB13F2">
              <w:rPr>
                <w:color w:val="1155CC"/>
                <w:sz w:val="19"/>
                <w:szCs w:val="19"/>
                <w:u w:val="single"/>
              </w:rPr>
              <w:t>A. Quelques distinctions importantes</w:t>
            </w:r>
          </w:hyperlink>
        </w:p>
        <w:p w:rsidR="00703023" w:rsidRDefault="00703023">
          <w:pPr>
            <w:pStyle w:val="normal0"/>
            <w:spacing w:before="60" w:line="240" w:lineRule="auto"/>
            <w:ind w:left="360"/>
            <w:rPr>
              <w:color w:val="1155CC"/>
              <w:sz w:val="19"/>
              <w:szCs w:val="19"/>
              <w:u w:val="single"/>
            </w:rPr>
          </w:pPr>
          <w:hyperlink w:anchor="_inzofx3s6oah">
            <w:r w:rsidR="00CB13F2">
              <w:rPr>
                <w:color w:val="1155CC"/>
                <w:sz w:val="19"/>
                <w:szCs w:val="19"/>
                <w:u w:val="single"/>
              </w:rPr>
              <w:t>1/ Préservation de la nature sauvage ou conservation des ressources ?</w:t>
            </w:r>
          </w:hyperlink>
        </w:p>
        <w:p w:rsidR="00703023" w:rsidRDefault="00703023">
          <w:pPr>
            <w:pStyle w:val="normal0"/>
            <w:spacing w:before="60" w:line="240" w:lineRule="auto"/>
            <w:ind w:left="360"/>
            <w:rPr>
              <w:color w:val="1155CC"/>
              <w:sz w:val="19"/>
              <w:szCs w:val="19"/>
              <w:u w:val="single"/>
            </w:rPr>
          </w:pPr>
          <w:hyperlink w:anchor="_wnajtrhom17o">
            <w:r w:rsidR="00CB13F2">
              <w:rPr>
                <w:color w:val="1155CC"/>
                <w:sz w:val="19"/>
                <w:szCs w:val="19"/>
                <w:u w:val="single"/>
              </w:rPr>
              <w:t>2/ Valeur intrinsèque ou valeur instrumentale de la biodiversité ? Perspective anthropocentrique ou perspective bio- ou écocentrique ?</w:t>
            </w:r>
          </w:hyperlink>
        </w:p>
        <w:p w:rsidR="00703023" w:rsidRDefault="00703023">
          <w:pPr>
            <w:pStyle w:val="normal0"/>
            <w:spacing w:before="60" w:line="240" w:lineRule="auto"/>
            <w:ind w:left="360"/>
            <w:rPr>
              <w:color w:val="1155CC"/>
              <w:sz w:val="19"/>
              <w:szCs w:val="19"/>
              <w:u w:val="single"/>
            </w:rPr>
          </w:pPr>
          <w:hyperlink w:anchor="_tglbqtqzhbxg">
            <w:r w:rsidR="00CB13F2">
              <w:rPr>
                <w:color w:val="1155CC"/>
                <w:sz w:val="19"/>
                <w:szCs w:val="19"/>
                <w:u w:val="single"/>
              </w:rPr>
              <w:t>3/ Approche centrée sur l'individu ou sur les espèces e</w:t>
            </w:r>
            <w:r w:rsidR="00CB13F2">
              <w:rPr>
                <w:color w:val="1155CC"/>
                <w:sz w:val="19"/>
                <w:szCs w:val="19"/>
                <w:u w:val="single"/>
              </w:rPr>
              <w:t>t les écosystèmes ?</w:t>
            </w:r>
          </w:hyperlink>
        </w:p>
        <w:p w:rsidR="00703023" w:rsidRDefault="00703023">
          <w:pPr>
            <w:pStyle w:val="normal0"/>
            <w:spacing w:before="60" w:line="240" w:lineRule="auto"/>
            <w:ind w:left="360"/>
            <w:rPr>
              <w:color w:val="1155CC"/>
              <w:sz w:val="19"/>
              <w:szCs w:val="19"/>
              <w:u w:val="single"/>
            </w:rPr>
          </w:pPr>
          <w:hyperlink w:anchor="_jcae9tn01mt">
            <w:r w:rsidR="00CB13F2">
              <w:rPr>
                <w:color w:val="1155CC"/>
                <w:sz w:val="19"/>
                <w:szCs w:val="19"/>
                <w:u w:val="single"/>
              </w:rPr>
              <w:t>4/ Écologie superficielle ou écologie profonde ?</w:t>
            </w:r>
          </w:hyperlink>
        </w:p>
        <w:p w:rsidR="00703023" w:rsidRDefault="00703023">
          <w:pPr>
            <w:pStyle w:val="normal0"/>
            <w:spacing w:before="60" w:line="240" w:lineRule="auto"/>
            <w:ind w:left="360"/>
            <w:rPr>
              <w:color w:val="1155CC"/>
              <w:sz w:val="19"/>
              <w:szCs w:val="19"/>
              <w:u w:val="single"/>
            </w:rPr>
          </w:pPr>
          <w:hyperlink w:anchor="_gj64z5h1wl2x">
            <w:r w:rsidR="00CB13F2">
              <w:rPr>
                <w:color w:val="1155CC"/>
                <w:sz w:val="19"/>
                <w:szCs w:val="19"/>
                <w:u w:val="single"/>
              </w:rPr>
              <w:t>5/ Écologie scientifique ou écologie politique ?</w:t>
            </w:r>
          </w:hyperlink>
        </w:p>
        <w:p w:rsidR="00703023" w:rsidRDefault="00703023">
          <w:pPr>
            <w:pStyle w:val="normal0"/>
            <w:spacing w:before="200" w:line="240" w:lineRule="auto"/>
            <w:rPr>
              <w:color w:val="1155CC"/>
              <w:sz w:val="19"/>
              <w:szCs w:val="19"/>
              <w:u w:val="single"/>
            </w:rPr>
          </w:pPr>
          <w:hyperlink w:anchor="_x5pts5wlbsn">
            <w:r w:rsidR="00CB13F2">
              <w:rPr>
                <w:color w:val="1155CC"/>
                <w:sz w:val="19"/>
                <w:szCs w:val="19"/>
                <w:u w:val="single"/>
              </w:rPr>
              <w:t>B. Les principales critiques contre le</w:t>
            </w:r>
            <w:r w:rsidR="00CB13F2">
              <w:rPr>
                <w:color w:val="1155CC"/>
                <w:sz w:val="19"/>
                <w:szCs w:val="19"/>
                <w:u w:val="single"/>
              </w:rPr>
              <w:t>s éthiques environnementales</w:t>
            </w:r>
          </w:hyperlink>
        </w:p>
        <w:p w:rsidR="00703023" w:rsidRDefault="00703023">
          <w:pPr>
            <w:pStyle w:val="normal0"/>
            <w:spacing w:before="60" w:line="240" w:lineRule="auto"/>
            <w:ind w:left="360"/>
            <w:rPr>
              <w:color w:val="1155CC"/>
              <w:sz w:val="19"/>
              <w:szCs w:val="19"/>
              <w:u w:val="single"/>
            </w:rPr>
          </w:pPr>
          <w:hyperlink w:anchor="_qzw5swkm7mfc">
            <w:r w:rsidR="00CB13F2">
              <w:rPr>
                <w:color w:val="1155CC"/>
                <w:sz w:val="19"/>
                <w:szCs w:val="19"/>
                <w:u w:val="single"/>
              </w:rPr>
              <w:t>1/ Les éthiques environnementales négligeraient les êtres humains</w:t>
            </w:r>
          </w:hyperlink>
        </w:p>
        <w:p w:rsidR="00703023" w:rsidRDefault="00703023">
          <w:pPr>
            <w:pStyle w:val="normal0"/>
            <w:spacing w:before="60" w:line="240" w:lineRule="auto"/>
            <w:ind w:left="360"/>
            <w:rPr>
              <w:color w:val="1155CC"/>
              <w:sz w:val="19"/>
              <w:szCs w:val="19"/>
              <w:u w:val="single"/>
            </w:rPr>
          </w:pPr>
          <w:hyperlink w:anchor="_jji4wwusv2kd">
            <w:r w:rsidR="00CB13F2">
              <w:rPr>
                <w:color w:val="1155CC"/>
                <w:sz w:val="19"/>
                <w:szCs w:val="19"/>
                <w:u w:val="single"/>
              </w:rPr>
              <w:t>2/ Les éthiques environnementales reposeraient sur une conception religieuse de la nature</w:t>
            </w:r>
          </w:hyperlink>
        </w:p>
        <w:p w:rsidR="00703023" w:rsidRDefault="00703023">
          <w:pPr>
            <w:pStyle w:val="normal0"/>
            <w:spacing w:before="60" w:line="240" w:lineRule="auto"/>
            <w:ind w:left="360"/>
            <w:rPr>
              <w:color w:val="1155CC"/>
              <w:sz w:val="19"/>
              <w:szCs w:val="19"/>
              <w:u w:val="single"/>
            </w:rPr>
          </w:pPr>
          <w:hyperlink w:anchor="_od09qq774srr">
            <w:r w:rsidR="00CB13F2">
              <w:rPr>
                <w:color w:val="1155CC"/>
                <w:sz w:val="19"/>
                <w:szCs w:val="19"/>
                <w:u w:val="single"/>
              </w:rPr>
              <w:t>3/ Les éthiques environnementales ne pourraient pas guider l'action politique</w:t>
            </w:r>
          </w:hyperlink>
        </w:p>
        <w:p w:rsidR="00703023" w:rsidRDefault="00703023">
          <w:pPr>
            <w:pStyle w:val="normal0"/>
            <w:spacing w:before="60" w:line="240" w:lineRule="auto"/>
            <w:ind w:left="360"/>
            <w:rPr>
              <w:color w:val="1155CC"/>
              <w:sz w:val="19"/>
              <w:szCs w:val="19"/>
              <w:u w:val="single"/>
            </w:rPr>
          </w:pPr>
          <w:hyperlink w:anchor="_gj3obqctkaz8">
            <w:r w:rsidR="00CB13F2">
              <w:rPr>
                <w:color w:val="1155CC"/>
                <w:sz w:val="19"/>
                <w:szCs w:val="19"/>
                <w:u w:val="single"/>
              </w:rPr>
              <w:t>4/ Les éthiques environnementales seraient des éthiques locales, incapables de répondre au défi global du réchauffement climatique</w:t>
            </w:r>
          </w:hyperlink>
        </w:p>
        <w:p w:rsidR="00703023" w:rsidRDefault="00703023">
          <w:pPr>
            <w:pStyle w:val="normal0"/>
            <w:spacing w:before="200" w:line="240" w:lineRule="auto"/>
            <w:rPr>
              <w:color w:val="1155CC"/>
              <w:sz w:val="19"/>
              <w:szCs w:val="19"/>
              <w:u w:val="single"/>
            </w:rPr>
          </w:pPr>
          <w:hyperlink w:anchor="_eatd4sgof5g">
            <w:r w:rsidR="00CB13F2">
              <w:rPr>
                <w:color w:val="1155CC"/>
                <w:sz w:val="19"/>
                <w:szCs w:val="19"/>
                <w:u w:val="single"/>
              </w:rPr>
              <w:t>C. Les grands défis environnementaux d'un point de vue global</w:t>
            </w:r>
          </w:hyperlink>
        </w:p>
        <w:p w:rsidR="00703023" w:rsidRDefault="00703023">
          <w:pPr>
            <w:pStyle w:val="normal0"/>
            <w:spacing w:before="60" w:line="240" w:lineRule="auto"/>
            <w:ind w:left="360"/>
            <w:rPr>
              <w:color w:val="1155CC"/>
              <w:sz w:val="19"/>
              <w:szCs w:val="19"/>
              <w:u w:val="single"/>
            </w:rPr>
          </w:pPr>
          <w:hyperlink w:anchor="_vd7trz4icq9l">
            <w:r w:rsidR="00CB13F2">
              <w:rPr>
                <w:color w:val="1155CC"/>
                <w:sz w:val="19"/>
                <w:szCs w:val="19"/>
                <w:u w:val="single"/>
              </w:rPr>
              <w:t>1/ Le réchauffement climatique</w:t>
            </w:r>
          </w:hyperlink>
        </w:p>
        <w:p w:rsidR="00703023" w:rsidRDefault="00703023">
          <w:pPr>
            <w:pStyle w:val="normal0"/>
            <w:spacing w:before="60" w:line="240" w:lineRule="auto"/>
            <w:ind w:left="360"/>
            <w:rPr>
              <w:color w:val="1155CC"/>
              <w:sz w:val="19"/>
              <w:szCs w:val="19"/>
              <w:u w:val="single"/>
            </w:rPr>
          </w:pPr>
          <w:hyperlink w:anchor="_pa4afi4b52rh">
            <w:r w:rsidR="00CB13F2">
              <w:rPr>
                <w:color w:val="1155CC"/>
                <w:sz w:val="19"/>
                <w:szCs w:val="19"/>
                <w:u w:val="single"/>
              </w:rPr>
              <w:t>2/ L'érosion de la biodiversité</w:t>
            </w:r>
          </w:hyperlink>
        </w:p>
        <w:p w:rsidR="00703023" w:rsidRDefault="00703023">
          <w:pPr>
            <w:pStyle w:val="normal0"/>
            <w:spacing w:before="60" w:line="240" w:lineRule="auto"/>
            <w:ind w:left="360"/>
            <w:rPr>
              <w:color w:val="1155CC"/>
              <w:sz w:val="19"/>
              <w:szCs w:val="19"/>
              <w:u w:val="single"/>
            </w:rPr>
          </w:pPr>
          <w:hyperlink w:anchor="_sn7mjh6p60vm">
            <w:r w:rsidR="00CB13F2">
              <w:rPr>
                <w:color w:val="1155CC"/>
                <w:sz w:val="19"/>
                <w:szCs w:val="19"/>
                <w:u w:val="single"/>
              </w:rPr>
              <w:t>3/ Pollution et gestion des ressources naturelles</w:t>
            </w:r>
          </w:hyperlink>
        </w:p>
        <w:p w:rsidR="00703023" w:rsidRDefault="00703023">
          <w:pPr>
            <w:pStyle w:val="normal0"/>
            <w:spacing w:before="60" w:line="240" w:lineRule="auto"/>
            <w:ind w:left="720"/>
            <w:rPr>
              <w:color w:val="1155CC"/>
              <w:sz w:val="19"/>
              <w:szCs w:val="19"/>
              <w:u w:val="single"/>
            </w:rPr>
          </w:pPr>
          <w:hyperlink w:anchor="_jka66cktzsit">
            <w:r w:rsidR="00CB13F2">
              <w:rPr>
                <w:color w:val="1155CC"/>
                <w:sz w:val="19"/>
                <w:szCs w:val="19"/>
                <w:u w:val="single"/>
              </w:rPr>
              <w:t>a) Les différentes formes de pollutio</w:t>
            </w:r>
            <w:r w:rsidR="00CB13F2">
              <w:rPr>
                <w:color w:val="1155CC"/>
                <w:sz w:val="19"/>
                <w:szCs w:val="19"/>
                <w:u w:val="single"/>
              </w:rPr>
              <w:t>n</w:t>
            </w:r>
          </w:hyperlink>
        </w:p>
        <w:p w:rsidR="00703023" w:rsidRDefault="00703023">
          <w:pPr>
            <w:pStyle w:val="normal0"/>
            <w:spacing w:before="60" w:after="80" w:line="240" w:lineRule="auto"/>
            <w:ind w:left="720"/>
            <w:rPr>
              <w:color w:val="1155CC"/>
              <w:sz w:val="19"/>
              <w:szCs w:val="19"/>
              <w:u w:val="single"/>
            </w:rPr>
          </w:pPr>
          <w:hyperlink w:anchor="_owhh0o6ykwzn">
            <w:r w:rsidR="00CB13F2">
              <w:rPr>
                <w:color w:val="1155CC"/>
                <w:sz w:val="19"/>
                <w:szCs w:val="19"/>
                <w:u w:val="single"/>
              </w:rPr>
              <w:t>b) La question de la gestion durable des ressources naturelles</w:t>
            </w:r>
          </w:hyperlink>
          <w:r>
            <w:fldChar w:fldCharType="end"/>
          </w:r>
        </w:p>
      </w:sdtContent>
    </w:sdt>
    <w:p w:rsidR="00703023" w:rsidRDefault="00703023">
      <w:pPr>
        <w:pStyle w:val="normal0"/>
        <w:jc w:val="both"/>
        <w:rPr>
          <w:rFonts w:ascii="Philosopher" w:eastAsia="Philosopher" w:hAnsi="Philosopher" w:cs="Philosopher"/>
          <w:sz w:val="24"/>
          <w:szCs w:val="24"/>
        </w:rPr>
      </w:pPr>
    </w:p>
    <w:p w:rsidR="00703023" w:rsidRDefault="00703023">
      <w:pPr>
        <w:pStyle w:val="normal0"/>
        <w:jc w:val="both"/>
        <w:rPr>
          <w:rFonts w:ascii="Philosopher" w:eastAsia="Philosopher" w:hAnsi="Philosopher" w:cs="Philosopher"/>
          <w:sz w:val="20"/>
          <w:szCs w:val="20"/>
        </w:rPr>
      </w:pPr>
    </w:p>
    <w:p w:rsidR="00703023" w:rsidRPr="003C203B" w:rsidRDefault="00CB13F2">
      <w:pPr>
        <w:pStyle w:val="Heading1"/>
        <w:rPr>
          <w:sz w:val="19"/>
          <w:szCs w:val="19"/>
          <w:lang w:val="fr-FR"/>
        </w:rPr>
      </w:pPr>
      <w:bookmarkStart w:id="2" w:name="_1tkr3awl6b69" w:colFirst="0" w:colLast="0"/>
      <w:bookmarkEnd w:id="2"/>
      <w:r w:rsidRPr="003C203B">
        <w:rPr>
          <w:sz w:val="19"/>
          <w:szCs w:val="19"/>
          <w:lang w:val="fr-FR"/>
        </w:rPr>
        <w:t>A. Quelques distinctions importantes</w:t>
      </w:r>
    </w:p>
    <w:p w:rsidR="00703023" w:rsidRPr="003C203B" w:rsidRDefault="00703023">
      <w:pPr>
        <w:pStyle w:val="normal0"/>
        <w:jc w:val="both"/>
        <w:rPr>
          <w:rFonts w:ascii="Philosopher" w:eastAsia="Philosopher" w:hAnsi="Philosopher" w:cs="Philosopher"/>
          <w:sz w:val="19"/>
          <w:szCs w:val="19"/>
          <w:lang w:val="fr-FR"/>
        </w:rPr>
      </w:pPr>
    </w:p>
    <w:p w:rsidR="00703023" w:rsidRPr="003C203B" w:rsidRDefault="00CB13F2">
      <w:pPr>
        <w:pStyle w:val="Heading2"/>
        <w:rPr>
          <w:sz w:val="19"/>
          <w:szCs w:val="19"/>
          <w:lang w:val="fr-FR"/>
        </w:rPr>
      </w:pPr>
      <w:bookmarkStart w:id="3" w:name="_inzofx3s6oah" w:colFirst="0" w:colLast="0"/>
      <w:bookmarkEnd w:id="3"/>
      <w:r w:rsidRPr="003C203B">
        <w:rPr>
          <w:sz w:val="19"/>
          <w:szCs w:val="19"/>
          <w:lang w:val="fr-FR"/>
        </w:rPr>
        <w:t>1/ Préservation de la nature sauvage ou conservation des ressources ?</w:t>
      </w:r>
    </w:p>
    <w:p w:rsidR="00703023" w:rsidRPr="003C203B" w:rsidRDefault="00703023">
      <w:pPr>
        <w:pStyle w:val="Heading3"/>
        <w:rPr>
          <w:sz w:val="19"/>
          <w:szCs w:val="19"/>
          <w:lang w:val="fr-FR"/>
        </w:rPr>
      </w:pPr>
      <w:bookmarkStart w:id="4" w:name="_y42kx31gjacj" w:colFirst="0" w:colLast="0"/>
      <w:bookmarkEnd w:id="4"/>
    </w:p>
    <w:p w:rsidR="00703023" w:rsidRPr="00C845B8" w:rsidRDefault="00CB13F2">
      <w:pPr>
        <w:pStyle w:val="normal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xml:space="preserve">« Bien que la diversité du monde naturel soit connue depuis  l’Antiquité,  le  concept  de  biodiversité  n’a  été employé  qu’en  1986,  lors  du  Forum  national  sur  la diversité  biologique  de  Washington.  C’est  alors  que commence  à  s’affirmer  </w:t>
      </w:r>
      <w:r w:rsidRPr="003C203B">
        <w:rPr>
          <w:rFonts w:ascii="Philosopher" w:eastAsia="Philosopher" w:hAnsi="Philosopher" w:cs="Philosopher"/>
          <w:sz w:val="19"/>
          <w:szCs w:val="19"/>
          <w:lang w:val="fr-FR"/>
        </w:rPr>
        <w:t>l’idée  que,  pour  préserver  la nature,  il  fallait  préserver  la  biodiversité,  et  qu’un certain  nombre  d’auteurs  américains  et  européens  se tournent  vers  les  travaux  pionniers  de  John  Muir (1838-1914)  et  de  Gifford  Pinchot  (1864-1</w:t>
      </w:r>
      <w:r w:rsidRPr="003C203B">
        <w:rPr>
          <w:rFonts w:ascii="Philosopher" w:eastAsia="Philosopher" w:hAnsi="Philosopher" w:cs="Philosopher"/>
          <w:sz w:val="19"/>
          <w:szCs w:val="19"/>
          <w:lang w:val="fr-FR"/>
        </w:rPr>
        <w:t xml:space="preserve">946).  Muir était  un  naturiste.  Pour  lui,  la  nature  représentait  un véritable  « temple »  où  l’homme  pouvait  se  recueillir. C’est  pourquoi  il  introduisit  le  concept  de </w:t>
      </w:r>
      <w:r w:rsidRPr="003C203B">
        <w:rPr>
          <w:rFonts w:ascii="Philosopher" w:eastAsia="Philosopher" w:hAnsi="Philosopher" w:cs="Philosopher"/>
          <w:i/>
          <w:sz w:val="19"/>
          <w:szCs w:val="19"/>
          <w:lang w:val="fr-FR"/>
        </w:rPr>
        <w:t>wilderness</w:t>
      </w:r>
      <w:r w:rsidRPr="003C203B">
        <w:rPr>
          <w:rFonts w:ascii="Philosopher" w:eastAsia="Philosopher" w:hAnsi="Philosopher" w:cs="Philosopher"/>
          <w:sz w:val="19"/>
          <w:szCs w:val="19"/>
          <w:lang w:val="fr-FR"/>
        </w:rPr>
        <w:t>, « nature  sauvage »,  et  qu’il  défendit  tout  au  long  de sa  vie  la  nécessité  de  préserver  cette  nature  sauvage dans  son  intégrité  et  dans  sa  beauté.  Pinchot,  lui, était  un  ingénieur  forestier.  En  s’appuyant  sur  l’utilitarisme,</w:t>
      </w:r>
      <w:r w:rsidRPr="003C203B">
        <w:rPr>
          <w:rFonts w:ascii="Philosopher" w:eastAsia="Philosopher" w:hAnsi="Philosopher" w:cs="Philosopher"/>
          <w:sz w:val="19"/>
          <w:szCs w:val="19"/>
          <w:lang w:val="fr-FR"/>
        </w:rPr>
        <w:t xml:space="preserve"> il conçut la conservation de la nature comme un  moyen  pour  rendre  possible  la  pérennité  des  ressources naturelles et pour en assurer une exploitation durable. » </w:t>
      </w:r>
      <w:r w:rsidRPr="00C845B8">
        <w:rPr>
          <w:rFonts w:ascii="Philosopher" w:eastAsia="Philosopher" w:hAnsi="Philosopher" w:cs="Philosopher"/>
          <w:sz w:val="19"/>
          <w:szCs w:val="19"/>
          <w:lang w:val="fr-FR"/>
        </w:rPr>
        <w:t xml:space="preserve">(Michela Marzano, </w:t>
      </w:r>
      <w:r w:rsidRPr="00C845B8">
        <w:rPr>
          <w:rFonts w:ascii="Philosopher" w:eastAsia="Philosopher" w:hAnsi="Philosopher" w:cs="Philosopher"/>
          <w:i/>
          <w:sz w:val="19"/>
          <w:szCs w:val="19"/>
          <w:lang w:val="fr-FR"/>
        </w:rPr>
        <w:t>L'éthique appliquée</w:t>
      </w:r>
      <w:r w:rsidRPr="00C845B8">
        <w:rPr>
          <w:rFonts w:ascii="Philosopher" w:eastAsia="Philosopher" w:hAnsi="Philosopher" w:cs="Philosopher"/>
          <w:sz w:val="19"/>
          <w:szCs w:val="19"/>
          <w:lang w:val="fr-FR"/>
        </w:rPr>
        <w:t>, chap. IV : « Animaux et nature : l’éthique de l</w:t>
      </w:r>
      <w:r w:rsidRPr="00C845B8">
        <w:rPr>
          <w:rFonts w:ascii="Philosopher" w:eastAsia="Philosopher" w:hAnsi="Philosopher" w:cs="Philosopher"/>
          <w:sz w:val="19"/>
          <w:szCs w:val="19"/>
          <w:lang w:val="fr-FR"/>
        </w:rPr>
        <w:t>’environnement »)</w:t>
      </w:r>
    </w:p>
    <w:p w:rsidR="00703023" w:rsidRPr="00C845B8" w:rsidRDefault="00703023">
      <w:pPr>
        <w:pStyle w:val="normal0"/>
        <w:jc w:val="both"/>
        <w:rPr>
          <w:rFonts w:ascii="Philosopher" w:eastAsia="Philosopher" w:hAnsi="Philosopher" w:cs="Philosopher"/>
          <w:sz w:val="19"/>
          <w:szCs w:val="19"/>
          <w:lang w:val="fr-FR"/>
        </w:rPr>
      </w:pPr>
    </w:p>
    <w:p w:rsidR="00703023" w:rsidRPr="003C203B" w:rsidRDefault="00CB13F2">
      <w:pPr>
        <w:pStyle w:val="normal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Une vidéo de Catherine Larrère à propos de John Muir et de Gifford Pinchot :</w:t>
      </w:r>
    </w:p>
    <w:p w:rsidR="00703023" w:rsidRPr="003C203B" w:rsidRDefault="00703023">
      <w:pPr>
        <w:pStyle w:val="normal0"/>
        <w:jc w:val="both"/>
        <w:rPr>
          <w:rFonts w:ascii="Philosopher" w:eastAsia="Philosopher" w:hAnsi="Philosopher" w:cs="Philosopher"/>
          <w:sz w:val="19"/>
          <w:szCs w:val="19"/>
          <w:lang w:val="fr-FR"/>
        </w:rPr>
      </w:pPr>
      <w:hyperlink r:id="rId5">
        <w:r w:rsidR="00CB13F2" w:rsidRPr="003C203B">
          <w:rPr>
            <w:rFonts w:ascii="Philosopher" w:eastAsia="Philosopher" w:hAnsi="Philosopher" w:cs="Philosopher"/>
            <w:color w:val="1155CC"/>
            <w:sz w:val="19"/>
            <w:szCs w:val="19"/>
            <w:u w:val="single"/>
            <w:lang w:val="fr-FR"/>
          </w:rPr>
          <w:t>https://www.youtube.com/watch?v=bshGcWE5bC4</w:t>
        </w:r>
      </w:hyperlink>
    </w:p>
    <w:p w:rsidR="00703023" w:rsidRPr="003C203B" w:rsidRDefault="00703023">
      <w:pPr>
        <w:pStyle w:val="normal0"/>
        <w:jc w:val="both"/>
        <w:rPr>
          <w:rFonts w:ascii="Philosopher" w:eastAsia="Philosopher" w:hAnsi="Philosopher" w:cs="Philosopher"/>
          <w:sz w:val="19"/>
          <w:szCs w:val="19"/>
          <w:lang w:val="fr-FR"/>
        </w:rPr>
      </w:pPr>
    </w:p>
    <w:p w:rsidR="00703023" w:rsidRPr="003C203B" w:rsidRDefault="00CB13F2">
      <w:pPr>
        <w:pStyle w:val="Heading2"/>
        <w:rPr>
          <w:sz w:val="19"/>
          <w:szCs w:val="19"/>
          <w:lang w:val="fr-FR"/>
        </w:rPr>
      </w:pPr>
      <w:bookmarkStart w:id="5" w:name="_wnajtrhom17o" w:colFirst="0" w:colLast="0"/>
      <w:bookmarkEnd w:id="5"/>
      <w:r w:rsidRPr="003C203B">
        <w:rPr>
          <w:sz w:val="19"/>
          <w:szCs w:val="19"/>
          <w:lang w:val="fr-FR"/>
        </w:rPr>
        <w:t xml:space="preserve">2/ Valeur intrinsèque ou valeur instrumentale de la </w:t>
      </w:r>
      <w:r w:rsidRPr="003C203B">
        <w:rPr>
          <w:sz w:val="19"/>
          <w:szCs w:val="19"/>
          <w:lang w:val="fr-FR"/>
        </w:rPr>
        <w:t>biodiversité ? Perspective anthropocentrique ou perspective bio- ou écocentrique ?</w:t>
      </w:r>
    </w:p>
    <w:p w:rsidR="00703023" w:rsidRPr="003C203B" w:rsidRDefault="00703023">
      <w:pPr>
        <w:pStyle w:val="normal0"/>
        <w:jc w:val="both"/>
        <w:rPr>
          <w:rFonts w:ascii="Philosopher" w:eastAsia="Philosopher" w:hAnsi="Philosopher" w:cs="Philosopher"/>
          <w:sz w:val="19"/>
          <w:szCs w:val="19"/>
          <w:lang w:val="fr-FR"/>
        </w:rPr>
      </w:pPr>
    </w:p>
    <w:p w:rsidR="00703023" w:rsidRPr="003C203B" w:rsidRDefault="00CB13F2">
      <w:pPr>
        <w:pStyle w:val="normal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D’une part, on parle de valeur intrinsèque, d’une valeur que la biodiversité aurait en elle-même, indépendamment de son impact et de ses effets. D’autre part, en  soulign</w:t>
      </w:r>
      <w:r w:rsidRPr="003C203B">
        <w:rPr>
          <w:rFonts w:ascii="Philosopher" w:eastAsia="Philosopher" w:hAnsi="Philosopher" w:cs="Philosopher"/>
          <w:sz w:val="19"/>
          <w:szCs w:val="19"/>
          <w:lang w:val="fr-FR"/>
        </w:rPr>
        <w:t>ant  l’importance  de  la  biodiversité  sur  les plans économique, social, éducatif, etc., on lui accorde une  valeur  instrumentale :  elle  aurait  de  la  valeur  en tant  que  moyen  pour  atteindre  d’autres  fins,  notamment la promotion du bien-êtr</w:t>
      </w:r>
      <w:r w:rsidRPr="003C203B">
        <w:rPr>
          <w:rFonts w:ascii="Philosopher" w:eastAsia="Philosopher" w:hAnsi="Philosopher" w:cs="Philosopher"/>
          <w:sz w:val="19"/>
          <w:szCs w:val="19"/>
          <w:lang w:val="fr-FR"/>
        </w:rPr>
        <w:t>e humain. Or, selon que l’on parle de valeur intrinsèque ou de valeur instrumentale, on se place dans une perspective différente. Dans le premier cas, c’est la perspective biocentrique. Dans le second, c’est la perspective anthropocentrique.</w:t>
      </w:r>
    </w:p>
    <w:p w:rsidR="00703023" w:rsidRPr="003C203B" w:rsidRDefault="00CB13F2">
      <w:pPr>
        <w:pStyle w:val="normal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D’un point  de</w:t>
      </w:r>
      <w:r w:rsidRPr="003C203B">
        <w:rPr>
          <w:rFonts w:ascii="Philosopher" w:eastAsia="Philosopher" w:hAnsi="Philosopher" w:cs="Philosopher"/>
          <w:sz w:val="19"/>
          <w:szCs w:val="19"/>
          <w:lang w:val="fr-FR"/>
        </w:rPr>
        <w:t xml:space="preserve">  vue  anthropocentrique, la  défense de  la  biodiversité est justifiée dans la mesure où elle profite aux êtres  humains  en  leur  fournissant  un  certain  nombre de  biens :  des  ressources pour  leur subsistance et  leur développement ; des paysages</w:t>
      </w:r>
      <w:r w:rsidRPr="003C203B">
        <w:rPr>
          <w:rFonts w:ascii="Philosopher" w:eastAsia="Philosopher" w:hAnsi="Philosopher" w:cs="Philosopher"/>
          <w:sz w:val="19"/>
          <w:szCs w:val="19"/>
          <w:lang w:val="fr-FR"/>
        </w:rPr>
        <w:t xml:space="preserve"> sublimes et un environnement  beau  pour  leur  plaisir  esthétique  ou  leurs divertissements,  etc.  […] La  disparition de certaines espèces naturelles peut en effet engendrer un manque de ressources (chasse, pêche ou cueillette), c’est-à-dire  une  pe</w:t>
      </w:r>
      <w:r w:rsidRPr="003C203B">
        <w:rPr>
          <w:rFonts w:ascii="Philosopher" w:eastAsia="Philosopher" w:hAnsi="Philosopher" w:cs="Philosopher"/>
          <w:sz w:val="19"/>
          <w:szCs w:val="19"/>
          <w:lang w:val="fr-FR"/>
        </w:rPr>
        <w:t>rte  d’un  point  de  vue  économique, mais  aussi  d’un  point  de  vue  esthétique  et  culturel. Quant à la modification de la composition de l’atmosphère  ou  du  cycle  hydrologique  et  du  climat,  les coûts peuvent être exorbitants pour la survie m</w:t>
      </w:r>
      <w:r w:rsidRPr="003C203B">
        <w:rPr>
          <w:rFonts w:ascii="Philosopher" w:eastAsia="Philosopher" w:hAnsi="Philosopher" w:cs="Philosopher"/>
          <w:sz w:val="19"/>
          <w:szCs w:val="19"/>
          <w:lang w:val="fr-FR"/>
        </w:rPr>
        <w:t>ême de l’humanité.  Que  dire  cependant  des  espèces  qui  ne sont apparemment pas « utiles » aux hommes ? Quelle est  leur  valeur  dès  lors  que  la  valeur  des  espèces  non humaines dépend des bénéfices qu’elles procurent aux humains ? Pour Paul Ta</w:t>
      </w:r>
      <w:r w:rsidRPr="003C203B">
        <w:rPr>
          <w:rFonts w:ascii="Philosopher" w:eastAsia="Philosopher" w:hAnsi="Philosopher" w:cs="Philosopher"/>
          <w:sz w:val="19"/>
          <w:szCs w:val="19"/>
          <w:lang w:val="fr-FR"/>
        </w:rPr>
        <w:t>ylor, qui s’inscrit dans une perspective biocentrique,  tout  être  vivant  […] doit […] être considéré  comme  une  fin  en  soi1.  Tout  être  vivant,  quelle que  soit  l’espèce  à  laquelle  il  appartient,  aurait  ainsi, pour  Taylor,  une  valeur  é</w:t>
      </w:r>
      <w:r w:rsidRPr="003C203B">
        <w:rPr>
          <w:rFonts w:ascii="Philosopher" w:eastAsia="Philosopher" w:hAnsi="Philosopher" w:cs="Philosopher"/>
          <w:sz w:val="19"/>
          <w:szCs w:val="19"/>
          <w:lang w:val="fr-FR"/>
        </w:rPr>
        <w:t xml:space="preserve">gale,  une  même  </w:t>
      </w:r>
      <w:r w:rsidRPr="003C203B">
        <w:rPr>
          <w:rFonts w:ascii="Philosopher" w:eastAsia="Philosopher" w:hAnsi="Philosopher" w:cs="Philosopher"/>
          <w:sz w:val="19"/>
          <w:szCs w:val="19"/>
          <w:lang w:val="fr-FR"/>
        </w:rPr>
        <w:lastRenderedPageBreak/>
        <w:t xml:space="preserve">valeur  intrinsèque.  Mais  si  tous  les  êtres  vivants  ont  la  même valeur,  faut-il  alors  en  conclure  qu’un  insecte  a  droit au  même  respect  qu’un  être  humain  et  que  « tuer  un moustique »  a  la  même  signification  </w:t>
      </w:r>
      <w:r w:rsidRPr="003C203B">
        <w:rPr>
          <w:rFonts w:ascii="Philosopher" w:eastAsia="Philosopher" w:hAnsi="Philosopher" w:cs="Philosopher"/>
          <w:sz w:val="19"/>
          <w:szCs w:val="19"/>
          <w:lang w:val="fr-FR"/>
        </w:rPr>
        <w:t>que  « tuer  un enfant » ?</w:t>
      </w:r>
    </w:p>
    <w:p w:rsidR="00703023" w:rsidRPr="00C845B8" w:rsidRDefault="00CB13F2">
      <w:pPr>
        <w:pStyle w:val="normal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xml:space="preserve">Les  partisans d’une  approche  écocentrique  s’inspirent  en  grande partie   de   la   pensée   d’Aldo   Leopold.   C’est   dans cette lignée que s’inscrivent notamment les travaux de Holmes  Rolston et  de  Baird  Callicott.  </w:t>
      </w:r>
      <w:r w:rsidRPr="003C203B">
        <w:rPr>
          <w:rFonts w:ascii="Philosopher" w:eastAsia="Philosopher" w:hAnsi="Philosopher" w:cs="Philosopher"/>
          <w:sz w:val="19"/>
          <w:szCs w:val="19"/>
          <w:lang w:val="fr-FR"/>
        </w:rPr>
        <w:t>Le  point  de départ de leur réflexion est l’idée que l’homme est une partie  intégrante  des  systèmes  qu’il  habite.  Il  n’est donc  pas  un  « être  à  part »  qui  habiterait  un  « environnement »  qui  lui  serait  étranger. De  ce  constat  de  l’</w:t>
      </w:r>
      <w:r w:rsidRPr="003C203B">
        <w:rPr>
          <w:rFonts w:ascii="Philosopher" w:eastAsia="Philosopher" w:hAnsi="Philosopher" w:cs="Philosopher"/>
          <w:sz w:val="19"/>
          <w:szCs w:val="19"/>
          <w:lang w:val="fr-FR"/>
        </w:rPr>
        <w:t xml:space="preserve">appartenance  de  l’homme  à  la nature  découle  la  nécessité  de  son  respect.  Comme l’explique déjà Leopold : « Une éthique de la terre fait passer  l’Homo  sapiens du  rôle  de  conquérant  de  la communauté-terre à celui de membre et citoyen parmi </w:t>
      </w:r>
      <w:r w:rsidRPr="003C203B">
        <w:rPr>
          <w:rFonts w:ascii="Philosopher" w:eastAsia="Philosopher" w:hAnsi="Philosopher" w:cs="Philosopher"/>
          <w:sz w:val="19"/>
          <w:szCs w:val="19"/>
          <w:lang w:val="fr-FR"/>
        </w:rPr>
        <w:t xml:space="preserve">d’autres de cette communauté. Elle implique le respect des  autres  membres, et  aussi  le  respect  de  la  communauté  en  tant  que  telle. »  </w:t>
      </w:r>
      <w:r w:rsidRPr="00C845B8">
        <w:rPr>
          <w:rFonts w:ascii="Philosopher" w:eastAsia="Philosopher" w:hAnsi="Philosopher" w:cs="Philosopher"/>
          <w:sz w:val="19"/>
          <w:szCs w:val="19"/>
          <w:lang w:val="fr-FR"/>
        </w:rPr>
        <w:t xml:space="preserve">(Michela Marzano, </w:t>
      </w:r>
      <w:r w:rsidRPr="00C845B8">
        <w:rPr>
          <w:rFonts w:ascii="Philosopher" w:eastAsia="Philosopher" w:hAnsi="Philosopher" w:cs="Philosopher"/>
          <w:i/>
          <w:sz w:val="19"/>
          <w:szCs w:val="19"/>
          <w:lang w:val="fr-FR"/>
        </w:rPr>
        <w:t>L'éthique appliquée</w:t>
      </w:r>
      <w:r w:rsidRPr="00C845B8">
        <w:rPr>
          <w:rFonts w:ascii="Philosopher" w:eastAsia="Philosopher" w:hAnsi="Philosopher" w:cs="Philosopher"/>
          <w:sz w:val="19"/>
          <w:szCs w:val="19"/>
          <w:lang w:val="fr-FR"/>
        </w:rPr>
        <w:t>, chap. IV : « Animaux et nature : l’éthique de l’environnement »)</w:t>
      </w:r>
    </w:p>
    <w:p w:rsidR="00703023" w:rsidRPr="00C845B8" w:rsidRDefault="00703023">
      <w:pPr>
        <w:pStyle w:val="normal0"/>
        <w:jc w:val="both"/>
        <w:rPr>
          <w:rFonts w:ascii="Philosopher" w:eastAsia="Philosopher" w:hAnsi="Philosopher" w:cs="Philosopher"/>
          <w:sz w:val="19"/>
          <w:szCs w:val="19"/>
          <w:lang w:val="fr-FR"/>
        </w:rPr>
      </w:pPr>
    </w:p>
    <w:p w:rsidR="00703023" w:rsidRPr="003C203B" w:rsidRDefault="00CB13F2">
      <w:pPr>
        <w:pStyle w:val="Heading2"/>
        <w:rPr>
          <w:sz w:val="19"/>
          <w:szCs w:val="19"/>
          <w:lang w:val="fr-FR"/>
        </w:rPr>
      </w:pPr>
      <w:bookmarkStart w:id="6" w:name="_tglbqtqzhbxg" w:colFirst="0" w:colLast="0"/>
      <w:bookmarkEnd w:id="6"/>
      <w:r w:rsidRPr="003C203B">
        <w:rPr>
          <w:sz w:val="19"/>
          <w:szCs w:val="19"/>
          <w:lang w:val="fr-FR"/>
        </w:rPr>
        <w:t>3/ Ap</w:t>
      </w:r>
      <w:r w:rsidRPr="003C203B">
        <w:rPr>
          <w:sz w:val="19"/>
          <w:szCs w:val="19"/>
          <w:lang w:val="fr-FR"/>
        </w:rPr>
        <w:t>proche centrée sur l'individu ou sur les espèces et les écosystèmes ?</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L'écocentrisme conçoit l'animal dans la globalité de son appartenance à la nature : s'il compte moralement, ce n'est pas en tant que tel, mais en tant qu'il est un membre de la commun</w:t>
      </w:r>
      <w:r w:rsidRPr="003C203B">
        <w:rPr>
          <w:rFonts w:ascii="Philosopher" w:eastAsia="Philosopher" w:hAnsi="Philosopher" w:cs="Philosopher"/>
          <w:sz w:val="19"/>
          <w:szCs w:val="19"/>
          <w:lang w:val="fr-FR"/>
        </w:rPr>
        <w:t>auté biotique. […] C'est cette position […] que défend notamment le philosophe américain J. Baird Callicott. […] [L]a plupart des éthiques animales sont individualistes – précisément parce qu'elles sont antispécistes : il s'agit toujours de considérer l'in</w:t>
      </w:r>
      <w:r w:rsidRPr="003C203B">
        <w:rPr>
          <w:rFonts w:ascii="Philosopher" w:eastAsia="Philosopher" w:hAnsi="Philosopher" w:cs="Philosopher"/>
          <w:sz w:val="19"/>
          <w:szCs w:val="19"/>
          <w:lang w:val="fr-FR"/>
        </w:rPr>
        <w:t>dividu, non son appartenance à une espèce, car c'est l'individu qui souffre. […] Callicott [s'oppose] radicalement [à cette thèse] et défend au contraire une perspective holiste qui ne vise pas la protection des invididus, mais celle d'entités supra-indivi</w:t>
      </w:r>
      <w:r w:rsidRPr="003C203B">
        <w:rPr>
          <w:rFonts w:ascii="Philosopher" w:eastAsia="Philosopher" w:hAnsi="Philosopher" w:cs="Philosopher"/>
          <w:sz w:val="19"/>
          <w:szCs w:val="19"/>
          <w:lang w:val="fr-FR"/>
        </w:rPr>
        <w:t>duelles complexes, telles que les écosystèmes ou les espèces. Or, ces entités ont des rôles différents dans la communauté biotique. […]</w:t>
      </w:r>
    </w:p>
    <w:p w:rsidR="00703023" w:rsidRDefault="00CB13F2">
      <w:pPr>
        <w:pStyle w:val="normal0"/>
        <w:spacing w:line="273" w:lineRule="auto"/>
        <w:jc w:val="both"/>
        <w:rPr>
          <w:rFonts w:ascii="Philosopher" w:eastAsia="Philosopher" w:hAnsi="Philosopher" w:cs="Philosopher"/>
          <w:sz w:val="19"/>
          <w:szCs w:val="19"/>
        </w:rPr>
      </w:pPr>
      <w:r w:rsidRPr="003C203B">
        <w:rPr>
          <w:rFonts w:ascii="Philosopher" w:eastAsia="Philosopher" w:hAnsi="Philosopher" w:cs="Philosopher"/>
          <w:sz w:val="19"/>
          <w:szCs w:val="19"/>
          <w:lang w:val="fr-FR"/>
        </w:rPr>
        <w:t>D'abord, il critique la notion même de “libération animale”, arguant notamment qu'on ne peut pas “libérer” des animaux d</w:t>
      </w:r>
      <w:r w:rsidRPr="003C203B">
        <w:rPr>
          <w:rFonts w:ascii="Philosopher" w:eastAsia="Philosopher" w:hAnsi="Philosopher" w:cs="Philosopher"/>
          <w:sz w:val="19"/>
          <w:szCs w:val="19"/>
          <w:lang w:val="fr-FR"/>
        </w:rPr>
        <w:t>omestiques qui sont créés depuis des millénaires pour dépendre de l'homme : relâcher les animaux d'élevage et de compagnie dans la nature, non seulement en condamnerait une grande partie, mais encore concurrencerait des espèces sauvages. Lecture bien naïve</w:t>
      </w:r>
      <w:r w:rsidRPr="003C203B">
        <w:rPr>
          <w:rFonts w:ascii="Philosopher" w:eastAsia="Philosopher" w:hAnsi="Philosopher" w:cs="Philosopher"/>
          <w:sz w:val="19"/>
          <w:szCs w:val="19"/>
          <w:lang w:val="fr-FR"/>
        </w:rPr>
        <w:t>, car personne ne souhaite procéder de la sorte. La libération animale ne doit pas s'entendre au sens propre, il ne s'agit pas de relâcher des animaux, mais, pour les abolitionnistes, de cesser d'en produire, c'est-à-dire de prendre soin de la génération p</w:t>
      </w:r>
      <w:r w:rsidRPr="003C203B">
        <w:rPr>
          <w:rFonts w:ascii="Philosopher" w:eastAsia="Philosopher" w:hAnsi="Philosopher" w:cs="Philosopher"/>
          <w:sz w:val="19"/>
          <w:szCs w:val="19"/>
          <w:lang w:val="fr-FR"/>
        </w:rPr>
        <w:t xml:space="preserve">résente tout en œuvrant pour qu'elle soit la dernière. Ensuite, il ne comprend pas que l'on veuille abolir l'exploitation mutuelle et éradiquer la souffrance individuelle, car il s'agit de phénomènes naturels : tous les êtres vivants vivent aux dépens les </w:t>
      </w:r>
      <w:r w:rsidRPr="003C203B">
        <w:rPr>
          <w:rFonts w:ascii="Philosopher" w:eastAsia="Philosopher" w:hAnsi="Philosopher" w:cs="Philosopher"/>
          <w:sz w:val="19"/>
          <w:szCs w:val="19"/>
          <w:lang w:val="fr-FR"/>
        </w:rPr>
        <w:t>uns des autres, la souffrance et la mort sont quotidiennes et font pour ainsi dire partie de la vie. Il est donc absurde de vouloir appliquer au monde naturel les droits et les principes qui régulent les sociétés humaines. Il a par la suite nuancé sa thèse</w:t>
      </w:r>
      <w:r w:rsidRPr="003C203B">
        <w:rPr>
          <w:rFonts w:ascii="Philosopher" w:eastAsia="Philosopher" w:hAnsi="Philosopher" w:cs="Philosopher"/>
          <w:sz w:val="19"/>
          <w:szCs w:val="19"/>
          <w:lang w:val="fr-FR"/>
        </w:rPr>
        <w:t>, pour montrer qu'elle n'excluait pas le bien-être des animaux et une certaine reconnaissance de leurs droits. Sa solution consiste alors à distinguer le sort des animaux domestiques de celui des animaux sauvages. […] Donc, Callicot veut bien reconnaître a</w:t>
      </w:r>
      <w:r w:rsidRPr="003C203B">
        <w:rPr>
          <w:rFonts w:ascii="Philosopher" w:eastAsia="Philosopher" w:hAnsi="Philosopher" w:cs="Philosopher"/>
          <w:sz w:val="19"/>
          <w:szCs w:val="19"/>
          <w:lang w:val="fr-FR"/>
        </w:rPr>
        <w:t xml:space="preserve">ux animaux domestiques un certain nombre de droits et de privilèges relatifs à leur statut. Pour les animaux sauvages, la maxime [suivante] suffit : promouvoir la beauté, la stabilité, et l'intégrité de la communauté biotique. » </w:t>
      </w:r>
      <w:r>
        <w:rPr>
          <w:rFonts w:ascii="Philosopher" w:eastAsia="Philosopher" w:hAnsi="Philosopher" w:cs="Philosopher"/>
          <w:sz w:val="19"/>
          <w:szCs w:val="19"/>
        </w:rPr>
        <w:t>(Jean-Baptiste Jeangène Vil</w:t>
      </w:r>
      <w:r>
        <w:rPr>
          <w:rFonts w:ascii="Philosopher" w:eastAsia="Philosopher" w:hAnsi="Philosopher" w:cs="Philosopher"/>
          <w:sz w:val="19"/>
          <w:szCs w:val="19"/>
        </w:rPr>
        <w:t xml:space="preserve">mer, </w:t>
      </w:r>
      <w:r>
        <w:rPr>
          <w:rFonts w:ascii="Philosopher" w:eastAsia="Philosopher" w:hAnsi="Philosopher" w:cs="Philosopher"/>
          <w:i/>
          <w:sz w:val="19"/>
          <w:szCs w:val="19"/>
        </w:rPr>
        <w:t>Éthique animale</w:t>
      </w:r>
      <w:r>
        <w:rPr>
          <w:rFonts w:ascii="Philosopher" w:eastAsia="Philosopher" w:hAnsi="Philosopher" w:cs="Philosopher"/>
          <w:sz w:val="19"/>
          <w:szCs w:val="19"/>
        </w:rPr>
        <w:t>, PUF, 2008, p.116-117)</w:t>
      </w:r>
    </w:p>
    <w:p w:rsidR="00703023" w:rsidRDefault="00703023">
      <w:pPr>
        <w:pStyle w:val="normal0"/>
        <w:spacing w:line="273" w:lineRule="auto"/>
        <w:jc w:val="both"/>
        <w:rPr>
          <w:rFonts w:ascii="Philosopher" w:eastAsia="Philosopher" w:hAnsi="Philosopher" w:cs="Philosopher"/>
          <w:sz w:val="19"/>
          <w:szCs w:val="19"/>
        </w:rPr>
      </w:pPr>
    </w:p>
    <w:p w:rsidR="00703023" w:rsidRPr="003C203B" w:rsidRDefault="00CB13F2">
      <w:pPr>
        <w:pStyle w:val="Heading2"/>
        <w:rPr>
          <w:sz w:val="19"/>
          <w:szCs w:val="19"/>
          <w:lang w:val="fr-FR"/>
        </w:rPr>
      </w:pPr>
      <w:bookmarkStart w:id="7" w:name="_jcae9tn01mt" w:colFirst="0" w:colLast="0"/>
      <w:bookmarkEnd w:id="7"/>
      <w:r w:rsidRPr="003C203B">
        <w:rPr>
          <w:sz w:val="19"/>
          <w:szCs w:val="19"/>
          <w:lang w:val="fr-FR"/>
        </w:rPr>
        <w:t>4/ Écologie superficielle ou écologie profonde ?</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Default="00CB13F2">
      <w:pPr>
        <w:pStyle w:val="normal0"/>
        <w:spacing w:line="273" w:lineRule="auto"/>
        <w:jc w:val="both"/>
        <w:rPr>
          <w:rFonts w:ascii="Philosopher" w:eastAsia="Philosopher" w:hAnsi="Philosopher" w:cs="Philosopher"/>
          <w:sz w:val="19"/>
          <w:szCs w:val="19"/>
        </w:rPr>
      </w:pPr>
      <w:r w:rsidRPr="003C203B">
        <w:rPr>
          <w:rFonts w:ascii="Philosopher" w:eastAsia="Philosopher" w:hAnsi="Philosopher" w:cs="Philosopher"/>
          <w:sz w:val="19"/>
          <w:szCs w:val="19"/>
          <w:lang w:val="fr-FR"/>
        </w:rPr>
        <w:t>« L'écologie superficielle traite l'écologie comme étant une science parmi d'autres au sein de la famille des sciences de la vie et de la terre - comme l'océanog</w:t>
      </w:r>
      <w:r w:rsidRPr="003C203B">
        <w:rPr>
          <w:rFonts w:ascii="Philosopher" w:eastAsia="Philosopher" w:hAnsi="Philosopher" w:cs="Philosopher"/>
          <w:sz w:val="19"/>
          <w:szCs w:val="19"/>
          <w:lang w:val="fr-FR"/>
        </w:rPr>
        <w:t>raphie ou la météorologie ; et les écologistes superficiels mettent leur savoir au service de l'entreprise multiséculaire de conquête de la nature afin d'anticiper et d'éviter les “dommages collatéraux” regrettables qu'un tel rapport mercenaire peut entraî</w:t>
      </w:r>
      <w:r w:rsidRPr="003C203B">
        <w:rPr>
          <w:rFonts w:ascii="Philosopher" w:eastAsia="Philosopher" w:hAnsi="Philosopher" w:cs="Philosopher"/>
          <w:sz w:val="19"/>
          <w:szCs w:val="19"/>
          <w:lang w:val="fr-FR"/>
        </w:rPr>
        <w:t xml:space="preserve">ner. Ce sont eux qui informeront les dirigeants politiques et les industriels sur les effets à long terme des pluies acides, sur les conséquences écologiques et sanitaires de l'introduction des OGM dans l'environnement, etc. </w:t>
      </w:r>
      <w:r>
        <w:rPr>
          <w:rFonts w:ascii="Philosopher" w:eastAsia="Philosopher" w:hAnsi="Philosopher" w:cs="Philosopher"/>
          <w:sz w:val="19"/>
          <w:szCs w:val="19"/>
        </w:rPr>
        <w:t>[…]</w:t>
      </w: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xml:space="preserve">Le partisan de la </w:t>
      </w:r>
      <w:r w:rsidRPr="003C203B">
        <w:rPr>
          <w:rFonts w:ascii="Philosopher" w:eastAsia="Philosopher" w:hAnsi="Philosopher" w:cs="Philosopher"/>
          <w:i/>
          <w:sz w:val="19"/>
          <w:szCs w:val="19"/>
          <w:lang w:val="fr-FR"/>
        </w:rPr>
        <w:t>deep ecol</w:t>
      </w:r>
      <w:r w:rsidRPr="003C203B">
        <w:rPr>
          <w:rFonts w:ascii="Philosopher" w:eastAsia="Philosopher" w:hAnsi="Philosopher" w:cs="Philosopher"/>
          <w:i/>
          <w:sz w:val="19"/>
          <w:szCs w:val="19"/>
          <w:lang w:val="fr-FR"/>
        </w:rPr>
        <w:t>ogy</w:t>
      </w:r>
      <w:r w:rsidRPr="003C203B">
        <w:rPr>
          <w:rFonts w:ascii="Philosopher" w:eastAsia="Philosopher" w:hAnsi="Philosopher" w:cs="Philosopher"/>
          <w:sz w:val="19"/>
          <w:szCs w:val="19"/>
          <w:lang w:val="fr-FR"/>
        </w:rPr>
        <w:t>, en revanche, tient l'écologie pour une science différente et tout à fait spécifique, parce qu'elle implique une nouvelle manière de se rapporter à la nature, à la lettre d'une nouvelle vision du monde qui conduit à s'interroger de manière originale su</w:t>
      </w:r>
      <w:r w:rsidRPr="003C203B">
        <w:rPr>
          <w:rFonts w:ascii="Philosopher" w:eastAsia="Philosopher" w:hAnsi="Philosopher" w:cs="Philosopher"/>
          <w:sz w:val="19"/>
          <w:szCs w:val="19"/>
          <w:lang w:val="fr-FR"/>
        </w:rPr>
        <w:t>r ce qu'est la nature, sur ce qu'est l'homme et sur la façon dont ce dernier devrait vivre au sein de son environnement naturel.</w:t>
      </w: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Dans la perspective de la science moderne, la nature est réduite à l'état de matière inerte, l'espace est compris comme un mili</w:t>
      </w:r>
      <w:r w:rsidRPr="003C203B">
        <w:rPr>
          <w:rFonts w:ascii="Philosopher" w:eastAsia="Philosopher" w:hAnsi="Philosopher" w:cs="Philosopher"/>
          <w:sz w:val="19"/>
          <w:szCs w:val="19"/>
          <w:lang w:val="fr-FR"/>
        </w:rPr>
        <w:t>eu homogène […] et illimité, défini par l'extériorité réciproque de ses parties […]. Dans la perspective de la nouvelle science écologique – étude scientifique des interactions entre les organismes, les communautés biotiques et leur environnement – les êtr</w:t>
      </w:r>
      <w:r w:rsidRPr="003C203B">
        <w:rPr>
          <w:rFonts w:ascii="Philosopher" w:eastAsia="Philosopher" w:hAnsi="Philosopher" w:cs="Philosopher"/>
          <w:sz w:val="19"/>
          <w:szCs w:val="19"/>
          <w:lang w:val="fr-FR"/>
        </w:rPr>
        <w:t>es vivants sont envisagés comme des « nœuds au sein du réseau ou du champ de la biosphère, où chaque être soutient avec l'autre des relations intrinsèques  ». […]</w:t>
      </w:r>
    </w:p>
    <w:p w:rsidR="00703023" w:rsidRDefault="00CB13F2">
      <w:pPr>
        <w:pStyle w:val="normal0"/>
        <w:spacing w:line="273" w:lineRule="auto"/>
        <w:jc w:val="both"/>
        <w:rPr>
          <w:rFonts w:ascii="Philosopher" w:eastAsia="Philosopher" w:hAnsi="Philosopher" w:cs="Philosopher"/>
          <w:sz w:val="19"/>
          <w:szCs w:val="19"/>
        </w:rPr>
      </w:pPr>
      <w:r w:rsidRPr="003C203B">
        <w:rPr>
          <w:rFonts w:ascii="Philosopher" w:eastAsia="Philosopher" w:hAnsi="Philosopher" w:cs="Philosopher"/>
          <w:sz w:val="19"/>
          <w:szCs w:val="19"/>
          <w:lang w:val="fr-FR"/>
        </w:rPr>
        <w:t xml:space="preserve">Le premier principe de la </w:t>
      </w:r>
      <w:r w:rsidRPr="003C203B">
        <w:rPr>
          <w:rFonts w:ascii="Philosopher" w:eastAsia="Philosopher" w:hAnsi="Philosopher" w:cs="Philosopher"/>
          <w:i/>
          <w:sz w:val="19"/>
          <w:szCs w:val="19"/>
          <w:lang w:val="fr-FR"/>
        </w:rPr>
        <w:t xml:space="preserve">deep ecology </w:t>
      </w:r>
      <w:r w:rsidRPr="003C203B">
        <w:rPr>
          <w:rFonts w:ascii="Philosopher" w:eastAsia="Philosopher" w:hAnsi="Philosopher" w:cs="Philosopher"/>
          <w:sz w:val="19"/>
          <w:szCs w:val="19"/>
          <w:lang w:val="fr-FR"/>
        </w:rPr>
        <w:t>d'Arne Naess entend tirer les conclusions qu'impose l'</w:t>
      </w:r>
      <w:r w:rsidRPr="003C203B">
        <w:rPr>
          <w:rFonts w:ascii="Philosopher" w:eastAsia="Philosopher" w:hAnsi="Philosopher" w:cs="Philosopher"/>
          <w:sz w:val="19"/>
          <w:szCs w:val="19"/>
          <w:lang w:val="fr-FR"/>
        </w:rPr>
        <w:t>écologie scientifique : plutôt que de considérer l'homme comme un être unique, comme un empire dans un empire, comme le rejeton choyé de la création, il faut apprendre à le voir comme l'un des fils qui servent à tisser la grande tapisserie de la vie, et ap</w:t>
      </w:r>
      <w:r w:rsidRPr="003C203B">
        <w:rPr>
          <w:rFonts w:ascii="Philosopher" w:eastAsia="Philosopher" w:hAnsi="Philosopher" w:cs="Philosopher"/>
          <w:sz w:val="19"/>
          <w:szCs w:val="19"/>
          <w:lang w:val="fr-FR"/>
        </w:rPr>
        <w:t xml:space="preserve">prendre aussi à se comporter en conséquence en reconnaissant un droit égal à se développer et à s'épanouir à toutes les formes de vie (égalitarisme biosphérique). » </w:t>
      </w:r>
      <w:r>
        <w:rPr>
          <w:rFonts w:ascii="Philosopher" w:eastAsia="Philosopher" w:hAnsi="Philosopher" w:cs="Philosopher"/>
          <w:sz w:val="19"/>
          <w:szCs w:val="19"/>
        </w:rPr>
        <w:t xml:space="preserve">(Hicham-Stéphane Afeissa, </w:t>
      </w:r>
      <w:r>
        <w:rPr>
          <w:rFonts w:ascii="Philosopher" w:eastAsia="Philosopher" w:hAnsi="Philosopher" w:cs="Philosopher"/>
          <w:i/>
          <w:sz w:val="19"/>
          <w:szCs w:val="19"/>
        </w:rPr>
        <w:t>Éthique de l'environnement</w:t>
      </w:r>
      <w:r>
        <w:rPr>
          <w:rFonts w:ascii="Philosopher" w:eastAsia="Philosopher" w:hAnsi="Philosopher" w:cs="Philosopher"/>
          <w:sz w:val="19"/>
          <w:szCs w:val="19"/>
        </w:rPr>
        <w:t>, Vrin, 2007, p. 24-25)</w:t>
      </w:r>
    </w:p>
    <w:p w:rsidR="00703023" w:rsidRDefault="00703023">
      <w:pPr>
        <w:pStyle w:val="normal0"/>
        <w:spacing w:line="273" w:lineRule="auto"/>
        <w:jc w:val="both"/>
        <w:rPr>
          <w:rFonts w:ascii="Philosopher" w:eastAsia="Philosopher" w:hAnsi="Philosopher" w:cs="Philosopher"/>
          <w:sz w:val="19"/>
          <w:szCs w:val="19"/>
        </w:rPr>
      </w:pPr>
    </w:p>
    <w:p w:rsidR="00703023" w:rsidRPr="003C203B" w:rsidRDefault="00CB13F2">
      <w:pPr>
        <w:pStyle w:val="Heading2"/>
        <w:rPr>
          <w:sz w:val="19"/>
          <w:szCs w:val="19"/>
          <w:lang w:val="fr-FR"/>
        </w:rPr>
      </w:pPr>
      <w:bookmarkStart w:id="8" w:name="_gj64z5h1wl2x" w:colFirst="0" w:colLast="0"/>
      <w:bookmarkEnd w:id="8"/>
      <w:r w:rsidRPr="003C203B">
        <w:rPr>
          <w:sz w:val="19"/>
          <w:szCs w:val="19"/>
          <w:lang w:val="fr-FR"/>
        </w:rPr>
        <w:t>5/ Écologie scientifique ou écologie politique ?</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André Gorz distingue deux écologies. L’une, qu’il appelle « l’écologie scientifique », se donne pour objectif de corriger les excès du capitalisme en calculant les seuils à ne pas franchir sous peine de d</w:t>
      </w:r>
      <w:r w:rsidRPr="003C203B">
        <w:rPr>
          <w:rFonts w:ascii="Philosopher" w:eastAsia="Philosopher" w:hAnsi="Philosopher" w:cs="Philosopher"/>
          <w:sz w:val="19"/>
          <w:szCs w:val="19"/>
          <w:lang w:val="fr-FR"/>
        </w:rPr>
        <w:t>égrader la biosphère. L’autre, « l’écologie politique », a pour objectif un nouveau modèle de civilisation capable de transformer les rapports des hommes entre eux, à leur environnement et à la nature . Ce qui distingue l’écologie politique des connaissanc</w:t>
      </w:r>
      <w:r w:rsidRPr="003C203B">
        <w:rPr>
          <w:rFonts w:ascii="Philosopher" w:eastAsia="Philosopher" w:hAnsi="Philosopher" w:cs="Philosopher"/>
          <w:sz w:val="19"/>
          <w:szCs w:val="19"/>
          <w:lang w:val="fr-FR"/>
        </w:rPr>
        <w:t>es scientifiques auxquelles elle peut faire appel, c’est sa capacité à élaborer un projet de société différent des modèles en vigueur. Un tel projet vise à transformer à la fois les rapports sociaux et les rapports des hommes à la nature. C’est ce qui le d</w:t>
      </w:r>
      <w:r w:rsidRPr="003C203B">
        <w:rPr>
          <w:rFonts w:ascii="Philosopher" w:eastAsia="Philosopher" w:hAnsi="Philosopher" w:cs="Philosopher"/>
          <w:sz w:val="19"/>
          <w:szCs w:val="19"/>
          <w:lang w:val="fr-FR"/>
        </w:rPr>
        <w:t>istingue d’autres projets politiques d’altérité sociale, comme le socialisme, qui ne portent explicitement que sur les rapports des hommes entre eux. Mais cela fait aussi la différence de l’écologie politique avec le souci de protection de la nature. Ce so</w:t>
      </w:r>
      <w:r w:rsidRPr="003C203B">
        <w:rPr>
          <w:rFonts w:ascii="Philosopher" w:eastAsia="Philosopher" w:hAnsi="Philosopher" w:cs="Philosopher"/>
          <w:sz w:val="19"/>
          <w:szCs w:val="19"/>
          <w:lang w:val="fr-FR"/>
        </w:rPr>
        <w:t>uci, apparu dans les pays occidentaux, des deux côtés de l’Atlantique, dans la seconde moitié du xixe siècle, visait à mettre des espaces naturels – grâce, notamment, à la création de parcs nationaux – à l’abri des transformations induites par le développe</w:t>
      </w:r>
      <w:r w:rsidRPr="003C203B">
        <w:rPr>
          <w:rFonts w:ascii="Philosopher" w:eastAsia="Philosopher" w:hAnsi="Philosopher" w:cs="Philosopher"/>
          <w:sz w:val="19"/>
          <w:szCs w:val="19"/>
          <w:lang w:val="fr-FR"/>
        </w:rPr>
        <w:t>ment urbain et industriel. Mais celui-ci n’était pas directement remis en cause. L’écologie politique considère au contraire qu’il ne s’agit pas de deux domaines séparés : si le rapport de l’homme à la nature passe par l’homme […], on ne peut changer les r</w:t>
      </w:r>
      <w:r w:rsidRPr="003C203B">
        <w:rPr>
          <w:rFonts w:ascii="Philosopher" w:eastAsia="Philosopher" w:hAnsi="Philosopher" w:cs="Philosopher"/>
          <w:sz w:val="19"/>
          <w:szCs w:val="19"/>
          <w:lang w:val="fr-FR"/>
        </w:rPr>
        <w:t xml:space="preserve">apports des hommes à la nature sans transformer les rapports des hommes entre eux et réciproquement. Toute la question porte sur l’importance et l’étendue de ces transformations. » (Catherine Larrère, « L’écologie politique existe-t-elle ? », </w:t>
      </w:r>
      <w:r w:rsidRPr="003C203B">
        <w:rPr>
          <w:rFonts w:ascii="Philosopher" w:eastAsia="Philosopher" w:hAnsi="Philosopher" w:cs="Philosopher"/>
          <w:i/>
          <w:sz w:val="19"/>
          <w:szCs w:val="19"/>
          <w:lang w:val="fr-FR"/>
        </w:rPr>
        <w:t>Esprit</w:t>
      </w:r>
      <w:r w:rsidRPr="003C203B">
        <w:rPr>
          <w:rFonts w:ascii="Philosopher" w:eastAsia="Philosopher" w:hAnsi="Philosopher" w:cs="Philosopher"/>
          <w:sz w:val="19"/>
          <w:szCs w:val="19"/>
          <w:lang w:val="fr-FR"/>
        </w:rPr>
        <w:t>, vol. </w:t>
      </w:r>
      <w:r w:rsidRPr="003C203B">
        <w:rPr>
          <w:rFonts w:ascii="Philosopher" w:eastAsia="Philosopher" w:hAnsi="Philosopher" w:cs="Philosopher"/>
          <w:sz w:val="19"/>
          <w:szCs w:val="19"/>
          <w:lang w:val="fr-FR"/>
        </w:rPr>
        <w:t>janvier-février, no. 1-2, 2018)</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Heading1"/>
        <w:rPr>
          <w:sz w:val="19"/>
          <w:szCs w:val="19"/>
          <w:lang w:val="fr-FR"/>
        </w:rPr>
      </w:pPr>
      <w:bookmarkStart w:id="9" w:name="_x5pts5wlbsn" w:colFirst="0" w:colLast="0"/>
      <w:bookmarkEnd w:id="9"/>
      <w:r w:rsidRPr="003C203B">
        <w:rPr>
          <w:sz w:val="19"/>
          <w:szCs w:val="19"/>
          <w:lang w:val="fr-FR"/>
        </w:rPr>
        <w:t>B. Les principales critiques contre les éthiques environnementales</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Heading2"/>
        <w:rPr>
          <w:sz w:val="19"/>
          <w:szCs w:val="19"/>
          <w:lang w:val="fr-FR"/>
        </w:rPr>
      </w:pPr>
      <w:bookmarkStart w:id="10" w:name="_qzw5swkm7mfc" w:colFirst="0" w:colLast="0"/>
      <w:bookmarkEnd w:id="10"/>
      <w:r w:rsidRPr="003C203B">
        <w:rPr>
          <w:sz w:val="19"/>
          <w:szCs w:val="19"/>
          <w:lang w:val="fr-FR"/>
        </w:rPr>
        <w:t>1/ Les éthiques environnementales négligeraient les êtres humains</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La principale critique externe, particulièrement massive, qui a été adressée au proje</w:t>
      </w:r>
      <w:r w:rsidRPr="003C203B">
        <w:rPr>
          <w:rFonts w:ascii="Philosopher" w:eastAsia="Philosopher" w:hAnsi="Philosopher" w:cs="Philosopher"/>
          <w:sz w:val="19"/>
          <w:szCs w:val="19"/>
          <w:lang w:val="fr-FR"/>
        </w:rPr>
        <w:t>t même d’étendre les obligations morales et juridiques au règne animal et naturel est venue de Luc Ferry (1992), mais, en son principe, elle se trouvait déjà sous la plume des Stoïciens, lesquels faisaient valoir, à l’encontre de l’idée d’une justice inter</w:t>
      </w:r>
      <w:r w:rsidRPr="003C203B">
        <w:rPr>
          <w:rFonts w:ascii="Philosopher" w:eastAsia="Philosopher" w:hAnsi="Philosopher" w:cs="Philosopher"/>
          <w:sz w:val="19"/>
          <w:szCs w:val="19"/>
          <w:lang w:val="fr-FR"/>
        </w:rPr>
        <w:t>spécifique, qu’à vouloir gonfler le respect de la justice au point que celui-ci vint s’appliquer à tout vivant, on finirait par en exténuer la puissance au point de perdre le sentiment de ce que l’on doit spécifiquement à l’homme. Pour dire la même chose a</w:t>
      </w:r>
      <w:r w:rsidRPr="003C203B">
        <w:rPr>
          <w:rFonts w:ascii="Philosopher" w:eastAsia="Philosopher" w:hAnsi="Philosopher" w:cs="Philosopher"/>
          <w:sz w:val="19"/>
          <w:szCs w:val="19"/>
          <w:lang w:val="fr-FR"/>
        </w:rPr>
        <w:t>utrement, toute extension de la considérabilité morale a pour effet d’affaiblir ceux qui en jouissaient déjà et de susciter des sujets rivaux de l’être humain. À quoi Plutarque avait déjà fort bien répondu que ce n’est certainement pas en commençant à trai</w:t>
      </w:r>
      <w:r w:rsidRPr="003C203B">
        <w:rPr>
          <w:rFonts w:ascii="Philosopher" w:eastAsia="Philosopher" w:hAnsi="Philosopher" w:cs="Philosopher"/>
          <w:sz w:val="19"/>
          <w:szCs w:val="19"/>
          <w:lang w:val="fr-FR"/>
        </w:rPr>
        <w:t xml:space="preserve">ter d’autres vivants comme de simples moyens offerts à toutes les formes de l’humiliation et de l’extorsion, qu’on finira par traiter ces vivants-ci – nos semblables – avec justice. » </w:t>
      </w:r>
      <w:r w:rsidRPr="00C845B8">
        <w:rPr>
          <w:rFonts w:ascii="Philosopher" w:eastAsia="Philosopher" w:hAnsi="Philosopher" w:cs="Philosopher"/>
          <w:sz w:val="19"/>
          <w:szCs w:val="19"/>
          <w:lang w:val="fr-FR"/>
        </w:rPr>
        <w:t xml:space="preserve">(Hicham-Stéphane Afeissa, « Éthique environnementale », </w:t>
      </w:r>
      <w:r w:rsidRPr="00C845B8">
        <w:rPr>
          <w:rFonts w:ascii="Philosopher" w:eastAsia="Philosopher" w:hAnsi="Philosopher" w:cs="Philosopher"/>
          <w:i/>
          <w:sz w:val="19"/>
          <w:szCs w:val="19"/>
          <w:lang w:val="fr-FR"/>
        </w:rPr>
        <w:t xml:space="preserve">in </w:t>
      </w:r>
      <w:r w:rsidRPr="00C845B8">
        <w:rPr>
          <w:rFonts w:ascii="Philosopher" w:eastAsia="Philosopher" w:hAnsi="Philosopher" w:cs="Philosopher"/>
          <w:sz w:val="19"/>
          <w:szCs w:val="19"/>
          <w:lang w:val="fr-FR"/>
        </w:rPr>
        <w:t>V. Bourdeau et R. Merrill (</w:t>
      </w:r>
      <w:r w:rsidRPr="00C845B8">
        <w:rPr>
          <w:rFonts w:ascii="Philosopher" w:eastAsia="Philosopher" w:hAnsi="Philosopher" w:cs="Philosopher"/>
          <w:i/>
          <w:sz w:val="19"/>
          <w:szCs w:val="19"/>
          <w:lang w:val="fr-FR"/>
        </w:rPr>
        <w:t>dir.</w:t>
      </w:r>
      <w:r w:rsidRPr="00C845B8">
        <w:rPr>
          <w:rFonts w:ascii="Philosopher" w:eastAsia="Philosopher" w:hAnsi="Philosopher" w:cs="Philosopher"/>
          <w:sz w:val="19"/>
          <w:szCs w:val="19"/>
          <w:lang w:val="fr-FR"/>
        </w:rPr>
        <w:t xml:space="preserve">), </w:t>
      </w:r>
      <w:r w:rsidRPr="00C845B8">
        <w:rPr>
          <w:rFonts w:ascii="Philosopher" w:eastAsia="Philosopher" w:hAnsi="Philosopher" w:cs="Philosopher"/>
          <w:i/>
          <w:sz w:val="19"/>
          <w:szCs w:val="19"/>
          <w:lang w:val="fr-FR"/>
        </w:rPr>
        <w:t>DicoPo, Dictionnaire de théorie politique</w:t>
      </w:r>
      <w:r w:rsidRPr="00C845B8">
        <w:rPr>
          <w:rFonts w:ascii="Philosopher" w:eastAsia="Philosopher" w:hAnsi="Philosopher" w:cs="Philosopher"/>
          <w:sz w:val="19"/>
          <w:szCs w:val="19"/>
          <w:lang w:val="fr-FR"/>
        </w:rPr>
        <w:t xml:space="preserve">. </w:t>
      </w:r>
      <w:r w:rsidRPr="003C203B">
        <w:rPr>
          <w:rFonts w:ascii="Philosopher" w:eastAsia="Philosopher" w:hAnsi="Philosopher" w:cs="Philosopher"/>
          <w:sz w:val="19"/>
          <w:szCs w:val="19"/>
          <w:lang w:val="fr-FR"/>
        </w:rPr>
        <w:t xml:space="preserve">URL : </w:t>
      </w:r>
      <w:hyperlink r:id="rId6">
        <w:r w:rsidRPr="003C203B">
          <w:rPr>
            <w:rFonts w:ascii="Philosopher" w:eastAsia="Philosopher" w:hAnsi="Philosopher" w:cs="Philosopher"/>
            <w:color w:val="1155CC"/>
            <w:sz w:val="19"/>
            <w:szCs w:val="19"/>
            <w:u w:val="single"/>
            <w:lang w:val="fr-FR"/>
          </w:rPr>
          <w:t>https://bit.ly/2W8Jr8r</w:t>
        </w:r>
      </w:hyperlink>
      <w:r w:rsidRPr="003C203B">
        <w:rPr>
          <w:rFonts w:ascii="Philosopher" w:eastAsia="Philosopher" w:hAnsi="Philosopher" w:cs="Philosopher"/>
          <w:sz w:val="19"/>
          <w:szCs w:val="19"/>
          <w:lang w:val="fr-FR"/>
        </w:rPr>
        <w:t>)</w:t>
      </w:r>
    </w:p>
    <w:p w:rsidR="00703023" w:rsidRPr="003C203B" w:rsidRDefault="00CB13F2">
      <w:pPr>
        <w:pStyle w:val="Heading2"/>
        <w:rPr>
          <w:sz w:val="19"/>
          <w:szCs w:val="19"/>
          <w:lang w:val="fr-FR"/>
        </w:rPr>
      </w:pPr>
      <w:bookmarkStart w:id="11" w:name="_jji4wwusv2kd" w:colFirst="0" w:colLast="0"/>
      <w:bookmarkEnd w:id="11"/>
      <w:r w:rsidRPr="003C203B">
        <w:rPr>
          <w:sz w:val="19"/>
          <w:szCs w:val="19"/>
          <w:lang w:val="fr-FR"/>
        </w:rPr>
        <w:t>2/ Les éthiques environnementales reposeraient sur une conception religieuse de la nature</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La seconde criti</w:t>
      </w:r>
      <w:r w:rsidRPr="003C203B">
        <w:rPr>
          <w:rFonts w:ascii="Philosopher" w:eastAsia="Philosopher" w:hAnsi="Philosopher" w:cs="Philosopher"/>
          <w:sz w:val="19"/>
          <w:szCs w:val="19"/>
          <w:lang w:val="fr-FR"/>
        </w:rPr>
        <w:t xml:space="preserve">que externe est venue des philosophes et juristes d’origine belge et canadienne Frank de Roose et Philippe Van Parijs (1991) et François Blais et Marcel Filion (2001), et a consisté à assimiler les éthiques environnementales les plus radicales (celles qui </w:t>
      </w:r>
      <w:r w:rsidRPr="003C203B">
        <w:rPr>
          <w:rFonts w:ascii="Philosopher" w:eastAsia="Philosopher" w:hAnsi="Philosopher" w:cs="Philosopher"/>
          <w:sz w:val="19"/>
          <w:szCs w:val="19"/>
          <w:lang w:val="fr-FR"/>
        </w:rPr>
        <w:t>rejettent l’anthropocentrisme) à des positions religieuses, relevant de la conviction privée, qui ne peuvent avoir place dans le débat public et donc faire l’objet d’un consensus qui les rendrait politiquement applicable. En réponse, on pourrait tout d’abo</w:t>
      </w:r>
      <w:r w:rsidRPr="003C203B">
        <w:rPr>
          <w:rFonts w:ascii="Philosopher" w:eastAsia="Philosopher" w:hAnsi="Philosopher" w:cs="Philosopher"/>
          <w:sz w:val="19"/>
          <w:szCs w:val="19"/>
          <w:lang w:val="fr-FR"/>
        </w:rPr>
        <w:t xml:space="preserve">rd faire remarquer que cette critique suppose, premièrement, que les éthiques environnementales peuvent être considérées comme religieuses, et, deuxièmement, que les positions religieuses ne peuvent être que des convictions privées qui, comme telles, sont </w:t>
      </w:r>
      <w:r w:rsidRPr="003C203B">
        <w:rPr>
          <w:rFonts w:ascii="Philosopher" w:eastAsia="Philosopher" w:hAnsi="Philosopher" w:cs="Philosopher"/>
          <w:sz w:val="19"/>
          <w:szCs w:val="19"/>
          <w:lang w:val="fr-FR"/>
        </w:rPr>
        <w:t>exclues du débat public, et qu’aucune de ces suppositions ne va de soi. Mais pour aller plus au cœur de cette objection, il importe de souligner qu’il est tout un courant interne à l’éthique environnementale – le courant pragmatiste – qui s’est employé à f</w:t>
      </w:r>
      <w:r w:rsidRPr="003C203B">
        <w:rPr>
          <w:rFonts w:ascii="Philosopher" w:eastAsia="Philosopher" w:hAnsi="Philosopher" w:cs="Philosopher"/>
          <w:sz w:val="19"/>
          <w:szCs w:val="19"/>
          <w:lang w:val="fr-FR"/>
        </w:rPr>
        <w:t xml:space="preserve">aire en sorte que les valeurs environnementales puissent entrer efficacement dans le débat public. » </w:t>
      </w:r>
      <w:r w:rsidRPr="00C845B8">
        <w:rPr>
          <w:rFonts w:ascii="Philosopher" w:eastAsia="Philosopher" w:hAnsi="Philosopher" w:cs="Philosopher"/>
          <w:sz w:val="19"/>
          <w:szCs w:val="19"/>
          <w:lang w:val="fr-FR"/>
        </w:rPr>
        <w:t xml:space="preserve">(Hicham-Stéphane Afeissa, « Éthique environnementale », </w:t>
      </w:r>
      <w:r w:rsidRPr="00C845B8">
        <w:rPr>
          <w:rFonts w:ascii="Philosopher" w:eastAsia="Philosopher" w:hAnsi="Philosopher" w:cs="Philosopher"/>
          <w:i/>
          <w:sz w:val="19"/>
          <w:szCs w:val="19"/>
          <w:lang w:val="fr-FR"/>
        </w:rPr>
        <w:t xml:space="preserve">in </w:t>
      </w:r>
      <w:r w:rsidRPr="00C845B8">
        <w:rPr>
          <w:rFonts w:ascii="Philosopher" w:eastAsia="Philosopher" w:hAnsi="Philosopher" w:cs="Philosopher"/>
          <w:sz w:val="19"/>
          <w:szCs w:val="19"/>
          <w:lang w:val="fr-FR"/>
        </w:rPr>
        <w:t>V. Bourdeau et R. Merrill (</w:t>
      </w:r>
      <w:r w:rsidRPr="00C845B8">
        <w:rPr>
          <w:rFonts w:ascii="Philosopher" w:eastAsia="Philosopher" w:hAnsi="Philosopher" w:cs="Philosopher"/>
          <w:i/>
          <w:sz w:val="19"/>
          <w:szCs w:val="19"/>
          <w:lang w:val="fr-FR"/>
        </w:rPr>
        <w:t>dir.</w:t>
      </w:r>
      <w:r w:rsidRPr="00C845B8">
        <w:rPr>
          <w:rFonts w:ascii="Philosopher" w:eastAsia="Philosopher" w:hAnsi="Philosopher" w:cs="Philosopher"/>
          <w:sz w:val="19"/>
          <w:szCs w:val="19"/>
          <w:lang w:val="fr-FR"/>
        </w:rPr>
        <w:t xml:space="preserve">), </w:t>
      </w:r>
      <w:r w:rsidRPr="00C845B8">
        <w:rPr>
          <w:rFonts w:ascii="Philosopher" w:eastAsia="Philosopher" w:hAnsi="Philosopher" w:cs="Philosopher"/>
          <w:i/>
          <w:sz w:val="19"/>
          <w:szCs w:val="19"/>
          <w:lang w:val="fr-FR"/>
        </w:rPr>
        <w:t>DicoPo, Dictionnaire de théorie politique</w:t>
      </w:r>
      <w:r w:rsidRPr="00C845B8">
        <w:rPr>
          <w:rFonts w:ascii="Philosopher" w:eastAsia="Philosopher" w:hAnsi="Philosopher" w:cs="Philosopher"/>
          <w:sz w:val="19"/>
          <w:szCs w:val="19"/>
          <w:lang w:val="fr-FR"/>
        </w:rPr>
        <w:t xml:space="preserve">. </w:t>
      </w:r>
      <w:r w:rsidRPr="003C203B">
        <w:rPr>
          <w:rFonts w:ascii="Philosopher" w:eastAsia="Philosopher" w:hAnsi="Philosopher" w:cs="Philosopher"/>
          <w:sz w:val="19"/>
          <w:szCs w:val="19"/>
          <w:lang w:val="fr-FR"/>
        </w:rPr>
        <w:t xml:space="preserve">URL : </w:t>
      </w:r>
      <w:hyperlink r:id="rId7">
        <w:r w:rsidRPr="003C203B">
          <w:rPr>
            <w:rFonts w:ascii="Philosopher" w:eastAsia="Philosopher" w:hAnsi="Philosopher" w:cs="Philosopher"/>
            <w:color w:val="1155CC"/>
            <w:sz w:val="19"/>
            <w:szCs w:val="19"/>
            <w:u w:val="single"/>
            <w:lang w:val="fr-FR"/>
          </w:rPr>
          <w:t>https://bit.ly/2W8Jr8r</w:t>
        </w:r>
      </w:hyperlink>
      <w:r w:rsidRPr="003C203B">
        <w:rPr>
          <w:rFonts w:ascii="Philosopher" w:eastAsia="Philosopher" w:hAnsi="Philosopher" w:cs="Philosopher"/>
          <w:sz w:val="19"/>
          <w:szCs w:val="19"/>
          <w:lang w:val="fr-FR"/>
        </w:rPr>
        <w:t>)</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Heading2"/>
        <w:rPr>
          <w:sz w:val="19"/>
          <w:szCs w:val="19"/>
          <w:lang w:val="fr-FR"/>
        </w:rPr>
      </w:pPr>
      <w:bookmarkStart w:id="12" w:name="_od09qq774srr" w:colFirst="0" w:colLast="0"/>
      <w:bookmarkEnd w:id="12"/>
      <w:r w:rsidRPr="003C203B">
        <w:rPr>
          <w:sz w:val="19"/>
          <w:szCs w:val="19"/>
          <w:lang w:val="fr-FR"/>
        </w:rPr>
        <w:t>3/ Les éthiques environnementales ne pourraient pas guider l'action politique</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xml:space="preserve">« La critique interne que les pragmatistes ont adressée à un certain nombre d’éthiciens de l’environnement est la suivante. </w:t>
      </w:r>
      <w:r w:rsidRPr="003C203B">
        <w:rPr>
          <w:rFonts w:ascii="Philosopher" w:eastAsia="Philosopher" w:hAnsi="Philosopher" w:cs="Philosopher"/>
          <w:sz w:val="19"/>
          <w:szCs w:val="19"/>
          <w:lang w:val="fr-FR"/>
        </w:rPr>
        <w:t xml:space="preserve">Il en va ici, disent-ils, de deux choses l’une : soit les penseurs de l’éthique environnementale cherchent véritablement à guider l’action politique en matière d’environnement en la pliant à des règles et en lui conférant une certaine rationalité, et dans </w:t>
      </w:r>
      <w:r w:rsidRPr="003C203B">
        <w:rPr>
          <w:rFonts w:ascii="Philosopher" w:eastAsia="Philosopher" w:hAnsi="Philosopher" w:cs="Philosopher"/>
          <w:sz w:val="19"/>
          <w:szCs w:val="19"/>
          <w:lang w:val="fr-FR"/>
        </w:rPr>
        <w:t xml:space="preserve">ce cas là leur échec en ce domaine jusqu’à ce jour doit les inviter, en un premier temps, à s’interroger sur ce qui, dans leur façon de poser les problèmes et de les traiter, les en a empêchés, et, en un second temps, à adapter leur stratégie discursive à </w:t>
      </w:r>
      <w:r w:rsidRPr="003C203B">
        <w:rPr>
          <w:rFonts w:ascii="Philosopher" w:eastAsia="Philosopher" w:hAnsi="Philosopher" w:cs="Philosopher"/>
          <w:sz w:val="19"/>
          <w:szCs w:val="19"/>
          <w:lang w:val="fr-FR"/>
        </w:rPr>
        <w:t xml:space="preserve">la réalité de la chose politique ; soit les penseurs de l’éthique de l’environnement décident de poursuivre leurs querelles métaphysiques sur le statut de la valeur intrinsèque des entités du monde naturel, sur la considérabilité morale des écosystèmes et </w:t>
      </w:r>
      <w:r w:rsidRPr="003C203B">
        <w:rPr>
          <w:rFonts w:ascii="Philosopher" w:eastAsia="Philosopher" w:hAnsi="Philosopher" w:cs="Philosopher"/>
          <w:sz w:val="19"/>
          <w:szCs w:val="19"/>
          <w:lang w:val="fr-FR"/>
        </w:rPr>
        <w:t xml:space="preserve">autres disputes sur le sexe des anges, et dans ce cas il faut qu’ils se demandent une bonne fois pour toutes si le problème de la crise écologique actuelle les préoccupe vraiment. » </w:t>
      </w:r>
      <w:r w:rsidRPr="00C845B8">
        <w:rPr>
          <w:rFonts w:ascii="Philosopher" w:eastAsia="Philosopher" w:hAnsi="Philosopher" w:cs="Philosopher"/>
          <w:sz w:val="19"/>
          <w:szCs w:val="19"/>
          <w:lang w:val="fr-FR"/>
        </w:rPr>
        <w:t xml:space="preserve">(Hicham-Stéphane Afeissa, « Éthique environnementale », </w:t>
      </w:r>
      <w:r w:rsidRPr="00C845B8">
        <w:rPr>
          <w:rFonts w:ascii="Philosopher" w:eastAsia="Philosopher" w:hAnsi="Philosopher" w:cs="Philosopher"/>
          <w:i/>
          <w:sz w:val="19"/>
          <w:szCs w:val="19"/>
          <w:lang w:val="fr-FR"/>
        </w:rPr>
        <w:t xml:space="preserve">in </w:t>
      </w:r>
      <w:r w:rsidRPr="00C845B8">
        <w:rPr>
          <w:rFonts w:ascii="Philosopher" w:eastAsia="Philosopher" w:hAnsi="Philosopher" w:cs="Philosopher"/>
          <w:sz w:val="19"/>
          <w:szCs w:val="19"/>
          <w:lang w:val="fr-FR"/>
        </w:rPr>
        <w:t xml:space="preserve">V. Bourdeau et </w:t>
      </w:r>
      <w:r w:rsidRPr="00C845B8">
        <w:rPr>
          <w:rFonts w:ascii="Philosopher" w:eastAsia="Philosopher" w:hAnsi="Philosopher" w:cs="Philosopher"/>
          <w:sz w:val="19"/>
          <w:szCs w:val="19"/>
          <w:lang w:val="fr-FR"/>
        </w:rPr>
        <w:t>R. Merrill (</w:t>
      </w:r>
      <w:r w:rsidRPr="00C845B8">
        <w:rPr>
          <w:rFonts w:ascii="Philosopher" w:eastAsia="Philosopher" w:hAnsi="Philosopher" w:cs="Philosopher"/>
          <w:i/>
          <w:sz w:val="19"/>
          <w:szCs w:val="19"/>
          <w:lang w:val="fr-FR"/>
        </w:rPr>
        <w:t>dir.</w:t>
      </w:r>
      <w:r w:rsidRPr="00C845B8">
        <w:rPr>
          <w:rFonts w:ascii="Philosopher" w:eastAsia="Philosopher" w:hAnsi="Philosopher" w:cs="Philosopher"/>
          <w:sz w:val="19"/>
          <w:szCs w:val="19"/>
          <w:lang w:val="fr-FR"/>
        </w:rPr>
        <w:t xml:space="preserve">), </w:t>
      </w:r>
      <w:r w:rsidRPr="00C845B8">
        <w:rPr>
          <w:rFonts w:ascii="Philosopher" w:eastAsia="Philosopher" w:hAnsi="Philosopher" w:cs="Philosopher"/>
          <w:i/>
          <w:sz w:val="19"/>
          <w:szCs w:val="19"/>
          <w:lang w:val="fr-FR"/>
        </w:rPr>
        <w:t>DicoPo, Dictionnaire de théorie politique</w:t>
      </w:r>
      <w:r w:rsidRPr="00C845B8">
        <w:rPr>
          <w:rFonts w:ascii="Philosopher" w:eastAsia="Philosopher" w:hAnsi="Philosopher" w:cs="Philosopher"/>
          <w:sz w:val="19"/>
          <w:szCs w:val="19"/>
          <w:lang w:val="fr-FR"/>
        </w:rPr>
        <w:t xml:space="preserve">. </w:t>
      </w:r>
      <w:r w:rsidRPr="003C203B">
        <w:rPr>
          <w:rFonts w:ascii="Philosopher" w:eastAsia="Philosopher" w:hAnsi="Philosopher" w:cs="Philosopher"/>
          <w:sz w:val="19"/>
          <w:szCs w:val="19"/>
          <w:lang w:val="fr-FR"/>
        </w:rPr>
        <w:t xml:space="preserve">URL : </w:t>
      </w:r>
      <w:hyperlink r:id="rId8">
        <w:r w:rsidRPr="003C203B">
          <w:rPr>
            <w:rFonts w:ascii="Philosopher" w:eastAsia="Philosopher" w:hAnsi="Philosopher" w:cs="Philosopher"/>
            <w:color w:val="1155CC"/>
            <w:sz w:val="19"/>
            <w:szCs w:val="19"/>
            <w:u w:val="single"/>
            <w:lang w:val="fr-FR"/>
          </w:rPr>
          <w:t>https://bit.ly/2W8Jr8r</w:t>
        </w:r>
      </w:hyperlink>
      <w:r w:rsidRPr="003C203B">
        <w:rPr>
          <w:rFonts w:ascii="Philosopher" w:eastAsia="Philosopher" w:hAnsi="Philosopher" w:cs="Philosopher"/>
          <w:sz w:val="19"/>
          <w:szCs w:val="19"/>
          <w:lang w:val="fr-FR"/>
        </w:rPr>
        <w:t>)</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Heading2"/>
        <w:rPr>
          <w:sz w:val="19"/>
          <w:szCs w:val="19"/>
          <w:lang w:val="fr-FR"/>
        </w:rPr>
      </w:pPr>
      <w:bookmarkStart w:id="13" w:name="_gj3obqctkaz8" w:colFirst="0" w:colLast="0"/>
      <w:bookmarkEnd w:id="13"/>
      <w:r w:rsidRPr="003C203B">
        <w:rPr>
          <w:sz w:val="19"/>
          <w:szCs w:val="19"/>
          <w:lang w:val="fr-FR"/>
        </w:rPr>
        <w:t>4/ Les éthiques environnementales seraient des éthiques locales, incapables de répondre au défi global du réchauffement cl</w:t>
      </w:r>
      <w:r w:rsidRPr="003C203B">
        <w:rPr>
          <w:sz w:val="19"/>
          <w:szCs w:val="19"/>
          <w:lang w:val="fr-FR"/>
        </w:rPr>
        <w:t>imatique</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xml:space="preserve">« [L]es éthiques environnementales sont essentiellement des éthiques locales – des éthiques de la </w:t>
      </w:r>
      <w:r w:rsidRPr="003C203B">
        <w:rPr>
          <w:rFonts w:ascii="Philosopher" w:eastAsia="Philosopher" w:hAnsi="Philosopher" w:cs="Philosopher"/>
          <w:i/>
          <w:sz w:val="19"/>
          <w:szCs w:val="19"/>
          <w:lang w:val="fr-FR"/>
        </w:rPr>
        <w:t>wilderness</w:t>
      </w:r>
      <w:r w:rsidRPr="003C203B">
        <w:rPr>
          <w:rFonts w:ascii="Philosopher" w:eastAsia="Philosopher" w:hAnsi="Philosopher" w:cs="Philosopher"/>
          <w:sz w:val="19"/>
          <w:szCs w:val="19"/>
          <w:lang w:val="fr-FR"/>
        </w:rPr>
        <w:t>, phénomène éminemment local, ou des éthiques d’inspiration biorégionaliste dans le style de celle que défend Norton (2005) selon lequel i</w:t>
      </w:r>
      <w:r w:rsidRPr="003C203B">
        <w:rPr>
          <w:rFonts w:ascii="Philosopher" w:eastAsia="Philosopher" w:hAnsi="Philosopher" w:cs="Philosopher"/>
          <w:sz w:val="19"/>
          <w:szCs w:val="19"/>
          <w:lang w:val="fr-FR"/>
        </w:rPr>
        <w:t>l appartient à chaque communauté locale de décider, en dernière instance, de ce qu’elle veut transmettre aux générations futures et donc de donner sa propre de ce que doit être un développement durable. Le problème que l’on rencontre à ce niveau est de sav</w:t>
      </w:r>
      <w:r w:rsidRPr="003C203B">
        <w:rPr>
          <w:rFonts w:ascii="Philosopher" w:eastAsia="Philosopher" w:hAnsi="Philosopher" w:cs="Philosopher"/>
          <w:sz w:val="19"/>
          <w:szCs w:val="19"/>
          <w:lang w:val="fr-FR"/>
        </w:rPr>
        <w:t xml:space="preserve">oir ce qui distingue cette forme de contextualisme d’une position relativiste. Peut-on réellement faire l’économie, en matière de politique environnementale, de principes universels ? La lutte contre le réchauffement climatique n’exige-t-elle pas que l’on </w:t>
      </w:r>
      <w:r w:rsidRPr="003C203B">
        <w:rPr>
          <w:rFonts w:ascii="Philosopher" w:eastAsia="Philosopher" w:hAnsi="Philosopher" w:cs="Philosopher"/>
          <w:sz w:val="19"/>
          <w:szCs w:val="19"/>
          <w:lang w:val="fr-FR"/>
        </w:rPr>
        <w:t>développe le concept d’une communauté globale ? Une telle approche est-elle applicable lorsqu’il s’agit de résoudre des problèmes qui ne peuvent être ramenés à une échelle locale, des problèmes que les communautés locales ont au contraire tendance à méconn</w:t>
      </w:r>
      <w:r w:rsidRPr="003C203B">
        <w:rPr>
          <w:rFonts w:ascii="Philosopher" w:eastAsia="Philosopher" w:hAnsi="Philosopher" w:cs="Philosopher"/>
          <w:sz w:val="19"/>
          <w:szCs w:val="19"/>
          <w:lang w:val="fr-FR"/>
        </w:rPr>
        <w:t xml:space="preserve">aître, voire à ignorer, et qui demandent une vaste coopération entre les différentes communautés et, au-delà, entre les différents pays ? » </w:t>
      </w:r>
      <w:r w:rsidRPr="00C845B8">
        <w:rPr>
          <w:rFonts w:ascii="Philosopher" w:eastAsia="Philosopher" w:hAnsi="Philosopher" w:cs="Philosopher"/>
          <w:sz w:val="19"/>
          <w:szCs w:val="19"/>
          <w:lang w:val="fr-FR"/>
        </w:rPr>
        <w:t xml:space="preserve">(Hicham-Stéphane Afeissa, « Éthique environnementale », </w:t>
      </w:r>
      <w:r w:rsidRPr="00C845B8">
        <w:rPr>
          <w:rFonts w:ascii="Philosopher" w:eastAsia="Philosopher" w:hAnsi="Philosopher" w:cs="Philosopher"/>
          <w:i/>
          <w:sz w:val="19"/>
          <w:szCs w:val="19"/>
          <w:lang w:val="fr-FR"/>
        </w:rPr>
        <w:t xml:space="preserve">in </w:t>
      </w:r>
      <w:r w:rsidRPr="00C845B8">
        <w:rPr>
          <w:rFonts w:ascii="Philosopher" w:eastAsia="Philosopher" w:hAnsi="Philosopher" w:cs="Philosopher"/>
          <w:sz w:val="19"/>
          <w:szCs w:val="19"/>
          <w:lang w:val="fr-FR"/>
        </w:rPr>
        <w:t>V. Bourdeau et R. Merrill (</w:t>
      </w:r>
      <w:r w:rsidRPr="00C845B8">
        <w:rPr>
          <w:rFonts w:ascii="Philosopher" w:eastAsia="Philosopher" w:hAnsi="Philosopher" w:cs="Philosopher"/>
          <w:i/>
          <w:sz w:val="19"/>
          <w:szCs w:val="19"/>
          <w:lang w:val="fr-FR"/>
        </w:rPr>
        <w:t>dir.</w:t>
      </w:r>
      <w:r w:rsidRPr="00C845B8">
        <w:rPr>
          <w:rFonts w:ascii="Philosopher" w:eastAsia="Philosopher" w:hAnsi="Philosopher" w:cs="Philosopher"/>
          <w:sz w:val="19"/>
          <w:szCs w:val="19"/>
          <w:lang w:val="fr-FR"/>
        </w:rPr>
        <w:t xml:space="preserve">), </w:t>
      </w:r>
      <w:r w:rsidRPr="00C845B8">
        <w:rPr>
          <w:rFonts w:ascii="Philosopher" w:eastAsia="Philosopher" w:hAnsi="Philosopher" w:cs="Philosopher"/>
          <w:i/>
          <w:sz w:val="19"/>
          <w:szCs w:val="19"/>
          <w:lang w:val="fr-FR"/>
        </w:rPr>
        <w:t>DicoPo, Dictionnaire de</w:t>
      </w:r>
      <w:r w:rsidRPr="00C845B8">
        <w:rPr>
          <w:rFonts w:ascii="Philosopher" w:eastAsia="Philosopher" w:hAnsi="Philosopher" w:cs="Philosopher"/>
          <w:i/>
          <w:sz w:val="19"/>
          <w:szCs w:val="19"/>
          <w:lang w:val="fr-FR"/>
        </w:rPr>
        <w:t xml:space="preserve"> théorie politique</w:t>
      </w:r>
      <w:r w:rsidRPr="00C845B8">
        <w:rPr>
          <w:rFonts w:ascii="Philosopher" w:eastAsia="Philosopher" w:hAnsi="Philosopher" w:cs="Philosopher"/>
          <w:sz w:val="19"/>
          <w:szCs w:val="19"/>
          <w:lang w:val="fr-FR"/>
        </w:rPr>
        <w:t xml:space="preserve">. </w:t>
      </w:r>
      <w:r w:rsidRPr="003C203B">
        <w:rPr>
          <w:rFonts w:ascii="Philosopher" w:eastAsia="Philosopher" w:hAnsi="Philosopher" w:cs="Philosopher"/>
          <w:sz w:val="19"/>
          <w:szCs w:val="19"/>
          <w:lang w:val="fr-FR"/>
        </w:rPr>
        <w:t xml:space="preserve">URL : </w:t>
      </w:r>
      <w:hyperlink r:id="rId9">
        <w:r w:rsidRPr="003C203B">
          <w:rPr>
            <w:rFonts w:ascii="Philosopher" w:eastAsia="Philosopher" w:hAnsi="Philosopher" w:cs="Philosopher"/>
            <w:color w:val="1155CC"/>
            <w:sz w:val="19"/>
            <w:szCs w:val="19"/>
            <w:u w:val="single"/>
            <w:lang w:val="fr-FR"/>
          </w:rPr>
          <w:t>https://bit.ly/2W8Jr8r</w:t>
        </w:r>
      </w:hyperlink>
      <w:r w:rsidRPr="003C203B">
        <w:rPr>
          <w:rFonts w:ascii="Philosopher" w:eastAsia="Philosopher" w:hAnsi="Philosopher" w:cs="Philosopher"/>
          <w:sz w:val="19"/>
          <w:szCs w:val="19"/>
          <w:lang w:val="fr-FR"/>
        </w:rPr>
        <w:t>)</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Heading1"/>
        <w:rPr>
          <w:sz w:val="19"/>
          <w:szCs w:val="19"/>
          <w:lang w:val="fr-FR"/>
        </w:rPr>
      </w:pPr>
      <w:bookmarkStart w:id="14" w:name="_eatd4sgof5g" w:colFirst="0" w:colLast="0"/>
      <w:bookmarkEnd w:id="14"/>
      <w:r w:rsidRPr="003C203B">
        <w:rPr>
          <w:sz w:val="19"/>
          <w:szCs w:val="19"/>
          <w:lang w:val="fr-FR"/>
        </w:rPr>
        <w:t>C. Les grands défis environnementaux d'un point de vue global</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Heading2"/>
        <w:rPr>
          <w:sz w:val="19"/>
          <w:szCs w:val="19"/>
          <w:lang w:val="fr-FR"/>
        </w:rPr>
      </w:pPr>
      <w:bookmarkStart w:id="15" w:name="_vd7trz4icq9l" w:colFirst="0" w:colLast="0"/>
      <w:bookmarkEnd w:id="15"/>
      <w:r w:rsidRPr="003C203B">
        <w:rPr>
          <w:sz w:val="19"/>
          <w:szCs w:val="19"/>
          <w:lang w:val="fr-FR"/>
        </w:rPr>
        <w:t>1/ Le réchauffement climatique</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Default="00CB13F2">
      <w:pPr>
        <w:pStyle w:val="normal0"/>
        <w:spacing w:line="273" w:lineRule="auto"/>
        <w:jc w:val="both"/>
        <w:rPr>
          <w:rFonts w:ascii="Philosopher" w:eastAsia="Philosopher" w:hAnsi="Philosopher" w:cs="Philosopher"/>
          <w:sz w:val="19"/>
          <w:szCs w:val="19"/>
        </w:rPr>
      </w:pPr>
      <w:r w:rsidRPr="003C203B">
        <w:rPr>
          <w:rFonts w:ascii="Philosopher" w:eastAsia="Philosopher" w:hAnsi="Philosopher" w:cs="Philosopher"/>
          <w:sz w:val="19"/>
          <w:szCs w:val="19"/>
          <w:lang w:val="fr-FR"/>
        </w:rPr>
        <w:t>« Par risques principaux, on entend les conséquences éventuelles jugées graves au sens de l’article 2 de la Convention-cadre des Nations Unies sur les changements climatiques, c’est-à-dire des « perturbations anthropiques dangereuses du régime climatique »</w:t>
      </w:r>
      <w:r w:rsidRPr="003C203B">
        <w:rPr>
          <w:rFonts w:ascii="Philosopher" w:eastAsia="Philosopher" w:hAnsi="Philosopher" w:cs="Philosopher"/>
          <w:sz w:val="19"/>
          <w:szCs w:val="19"/>
          <w:lang w:val="fr-FR"/>
        </w:rPr>
        <w:t xml:space="preserve">. Ces risques sont ainsi qualifiés quand il s’agit de graves dangers ou de </w:t>
      </w:r>
      <w:proofErr w:type="gramStart"/>
      <w:r w:rsidRPr="003C203B">
        <w:rPr>
          <w:rFonts w:ascii="Philosopher" w:eastAsia="Philosopher" w:hAnsi="Philosopher" w:cs="Philosopher"/>
          <w:sz w:val="19"/>
          <w:szCs w:val="19"/>
          <w:lang w:val="fr-FR"/>
        </w:rPr>
        <w:t>fortes vulnérabilité</w:t>
      </w:r>
      <w:proofErr w:type="gramEnd"/>
      <w:r w:rsidRPr="003C203B">
        <w:rPr>
          <w:rFonts w:ascii="Philosopher" w:eastAsia="Philosopher" w:hAnsi="Philosopher" w:cs="Philosopher"/>
          <w:sz w:val="19"/>
          <w:szCs w:val="19"/>
          <w:lang w:val="fr-FR"/>
        </w:rPr>
        <w:t xml:space="preserve">. [...] Les risques principaux énumérés ci-après, tous assortis d’un degré de confiance élevé, couvrent plusieurs secteurs et régions. </w:t>
      </w:r>
      <w:r>
        <w:rPr>
          <w:rFonts w:ascii="Philosopher" w:eastAsia="Philosopher" w:hAnsi="Philosopher" w:cs="Philosopher"/>
          <w:sz w:val="19"/>
          <w:szCs w:val="19"/>
        </w:rPr>
        <w:t xml:space="preserve">[...] </w:t>
      </w:r>
    </w:p>
    <w:p w:rsidR="00703023" w:rsidRPr="003C203B" w:rsidRDefault="00CB13F2">
      <w:pPr>
        <w:pStyle w:val="normal0"/>
        <w:numPr>
          <w:ilvl w:val="0"/>
          <w:numId w:val="1"/>
        </w:numPr>
        <w:spacing w:line="273" w:lineRule="auto"/>
        <w:ind w:left="450" w:hanging="27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Risques de décès, d</w:t>
      </w:r>
      <w:r w:rsidRPr="003C203B">
        <w:rPr>
          <w:rFonts w:ascii="Philosopher" w:eastAsia="Philosopher" w:hAnsi="Philosopher" w:cs="Philosopher"/>
          <w:sz w:val="19"/>
          <w:szCs w:val="19"/>
          <w:lang w:val="fr-FR"/>
        </w:rPr>
        <w:t xml:space="preserve">e blessures, de maladies ou de perturbation des moyens de subsistance dans les zones côtières basses, les petits États insulaires en développement et les autres petites îles, dus aux ondes de tempête, aux inondations côtières et à l’élévation du niveau de </w:t>
      </w:r>
      <w:r w:rsidRPr="003C203B">
        <w:rPr>
          <w:rFonts w:ascii="Philosopher" w:eastAsia="Philosopher" w:hAnsi="Philosopher" w:cs="Philosopher"/>
          <w:sz w:val="19"/>
          <w:szCs w:val="19"/>
          <w:lang w:val="fr-FR"/>
        </w:rPr>
        <w:t>la mer.</w:t>
      </w:r>
    </w:p>
    <w:p w:rsidR="00703023" w:rsidRPr="003C203B" w:rsidRDefault="00CB13F2">
      <w:pPr>
        <w:pStyle w:val="normal0"/>
        <w:numPr>
          <w:ilvl w:val="0"/>
          <w:numId w:val="1"/>
        </w:numPr>
        <w:spacing w:line="273" w:lineRule="auto"/>
        <w:ind w:left="450" w:hanging="27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Risque de détérioration grave de la santé et de perturbation des moyens de subsistance au sein des grandes populations urbaines dus aux inondations survenant à l’intérieur des terres dans certaines régions.</w:t>
      </w:r>
    </w:p>
    <w:p w:rsidR="00703023" w:rsidRPr="003C203B" w:rsidRDefault="00CB13F2">
      <w:pPr>
        <w:pStyle w:val="normal0"/>
        <w:numPr>
          <w:ilvl w:val="0"/>
          <w:numId w:val="1"/>
        </w:numPr>
        <w:spacing w:line="273" w:lineRule="auto"/>
        <w:ind w:left="450" w:hanging="27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xml:space="preserve">Risques systémiques dus à des phénomènes </w:t>
      </w:r>
      <w:r w:rsidRPr="003C203B">
        <w:rPr>
          <w:rFonts w:ascii="Philosopher" w:eastAsia="Philosopher" w:hAnsi="Philosopher" w:cs="Philosopher"/>
          <w:sz w:val="19"/>
          <w:szCs w:val="19"/>
          <w:lang w:val="fr-FR"/>
        </w:rPr>
        <w:t>météorologiques extrêmes conduisant à la détérioration des réseaux d’infrastructures et des services essentiels tels que l’électricité, l’approvisionnement en eau, la santé et les services d’urgence.</w:t>
      </w:r>
    </w:p>
    <w:p w:rsidR="00703023" w:rsidRPr="003C203B" w:rsidRDefault="00CB13F2">
      <w:pPr>
        <w:pStyle w:val="normal0"/>
        <w:numPr>
          <w:ilvl w:val="0"/>
          <w:numId w:val="1"/>
        </w:numPr>
        <w:spacing w:line="273" w:lineRule="auto"/>
        <w:ind w:left="450" w:hanging="27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Risques de mortalité et de morbidité pendant les période</w:t>
      </w:r>
      <w:r w:rsidRPr="003C203B">
        <w:rPr>
          <w:rFonts w:ascii="Philosopher" w:eastAsia="Philosopher" w:hAnsi="Philosopher" w:cs="Philosopher"/>
          <w:sz w:val="19"/>
          <w:szCs w:val="19"/>
          <w:lang w:val="fr-FR"/>
        </w:rPr>
        <w:t>s de chaleur extrême, en particulier pour les populations urbaines vulnérables et les personnes travaillant à l’extérieur dans les régions urbaines et rurales.</w:t>
      </w:r>
    </w:p>
    <w:p w:rsidR="00703023" w:rsidRPr="003C203B" w:rsidRDefault="00CB13F2">
      <w:pPr>
        <w:pStyle w:val="normal0"/>
        <w:numPr>
          <w:ilvl w:val="0"/>
          <w:numId w:val="1"/>
        </w:numPr>
        <w:spacing w:line="273" w:lineRule="auto"/>
        <w:ind w:left="450" w:hanging="27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xml:space="preserve">Risques d’insécurité alimentaire et de rupture des systèmes alimentaires liés au réchauffement, </w:t>
      </w:r>
      <w:r w:rsidRPr="003C203B">
        <w:rPr>
          <w:rFonts w:ascii="Philosopher" w:eastAsia="Philosopher" w:hAnsi="Philosopher" w:cs="Philosopher"/>
          <w:sz w:val="19"/>
          <w:szCs w:val="19"/>
          <w:lang w:val="fr-FR"/>
        </w:rPr>
        <w:t>aux sécheresses, aux inondations et à la variabilité des précipitations, y compris les événements extrêmes, en particulier pour les populations les plus pauvres des régions urbaines et rurales.</w:t>
      </w:r>
    </w:p>
    <w:p w:rsidR="00703023" w:rsidRPr="003C203B" w:rsidRDefault="00CB13F2">
      <w:pPr>
        <w:pStyle w:val="normal0"/>
        <w:numPr>
          <w:ilvl w:val="0"/>
          <w:numId w:val="1"/>
        </w:numPr>
        <w:spacing w:line="273" w:lineRule="auto"/>
        <w:ind w:left="450" w:hanging="27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xml:space="preserve">Risques de perte des moyens de subsistance et de revenus dans </w:t>
      </w:r>
      <w:r w:rsidRPr="003C203B">
        <w:rPr>
          <w:rFonts w:ascii="Philosopher" w:eastAsia="Philosopher" w:hAnsi="Philosopher" w:cs="Philosopher"/>
          <w:sz w:val="19"/>
          <w:szCs w:val="19"/>
          <w:lang w:val="fr-FR"/>
        </w:rPr>
        <w:t>les régions rurales en raison d’un accès insuffisant à l’eau potable et à l’eau d’irrigation, ainsi qu’à la diminution de la productivité agricole, en particulier pour les agriculteurs et les éleveurs disposant de moyens limités dans les régions semi-aride</w:t>
      </w:r>
      <w:r w:rsidRPr="003C203B">
        <w:rPr>
          <w:rFonts w:ascii="Philosopher" w:eastAsia="Philosopher" w:hAnsi="Philosopher" w:cs="Philosopher"/>
          <w:sz w:val="19"/>
          <w:szCs w:val="19"/>
          <w:lang w:val="fr-FR"/>
        </w:rPr>
        <w:t>s.</w:t>
      </w:r>
    </w:p>
    <w:p w:rsidR="00703023" w:rsidRPr="003C203B" w:rsidRDefault="00CB13F2">
      <w:pPr>
        <w:pStyle w:val="normal0"/>
        <w:numPr>
          <w:ilvl w:val="0"/>
          <w:numId w:val="1"/>
        </w:numPr>
        <w:spacing w:line="273" w:lineRule="auto"/>
        <w:ind w:left="450" w:hanging="27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Risques de perte des écosystèmes marins et côtiers, de la biodiversité et des biens, fonctions et services écosystémiques qu’ils apportent aux moyens de subsistance, en particulier pour les collectivités de pêcheurs des régions tropicales et arctiques.</w:t>
      </w:r>
    </w:p>
    <w:p w:rsidR="00703023" w:rsidRPr="003C203B" w:rsidRDefault="00CB13F2">
      <w:pPr>
        <w:pStyle w:val="normal0"/>
        <w:numPr>
          <w:ilvl w:val="0"/>
          <w:numId w:val="1"/>
        </w:numPr>
        <w:spacing w:line="273" w:lineRule="auto"/>
        <w:ind w:left="450" w:hanging="27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Risque de perte d’écosystèmes terrestres et d’écosystèmes des eaux intérieures, de leur biodiversité, et des biens, fonctions et services écosystémiques qu’ils apportent aux moyens de subsistance.</w:t>
      </w: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Nombre de ces risques posent des défis particuliers pour le</w:t>
      </w:r>
      <w:r w:rsidRPr="003C203B">
        <w:rPr>
          <w:rFonts w:ascii="Philosopher" w:eastAsia="Philosopher" w:hAnsi="Philosopher" w:cs="Philosopher"/>
          <w:sz w:val="19"/>
          <w:szCs w:val="19"/>
          <w:lang w:val="fr-FR"/>
        </w:rPr>
        <w:t xml:space="preserve">s pays les moins développés et les collectivités vulnérables, compte tenu des capacités limitées dont ils disposent pour y faire face. » </w:t>
      </w:r>
      <w:r w:rsidRPr="00C845B8">
        <w:rPr>
          <w:rFonts w:ascii="Philosopher" w:eastAsia="Philosopher" w:hAnsi="Philosopher" w:cs="Philosopher"/>
          <w:sz w:val="19"/>
          <w:szCs w:val="19"/>
          <w:lang w:val="fr-FR"/>
        </w:rPr>
        <w:t xml:space="preserve">(Groupe d'experts intergouvernemental sur l'évolution du climat, </w:t>
      </w:r>
      <w:r w:rsidRPr="00C845B8">
        <w:rPr>
          <w:rFonts w:ascii="Philosopher" w:eastAsia="Philosopher" w:hAnsi="Philosopher" w:cs="Philosopher"/>
          <w:i/>
          <w:sz w:val="19"/>
          <w:szCs w:val="19"/>
          <w:lang w:val="fr-FR"/>
        </w:rPr>
        <w:t xml:space="preserve">Changements climatiques 2014 : Incidences, adaptation </w:t>
      </w:r>
      <w:r w:rsidRPr="00C845B8">
        <w:rPr>
          <w:rFonts w:ascii="Philosopher" w:eastAsia="Philosopher" w:hAnsi="Philosopher" w:cs="Philosopher"/>
          <w:i/>
          <w:sz w:val="19"/>
          <w:szCs w:val="19"/>
          <w:lang w:val="fr-FR"/>
        </w:rPr>
        <w:t>et vulnérabilité</w:t>
      </w:r>
      <w:r w:rsidRPr="00C845B8">
        <w:rPr>
          <w:rFonts w:ascii="Philosopher" w:eastAsia="Philosopher" w:hAnsi="Philosopher" w:cs="Philosopher"/>
          <w:sz w:val="19"/>
          <w:szCs w:val="19"/>
          <w:lang w:val="fr-FR"/>
        </w:rPr>
        <w:t xml:space="preserve">. </w:t>
      </w:r>
      <w:r w:rsidRPr="003C203B">
        <w:rPr>
          <w:rFonts w:ascii="Philosopher" w:eastAsia="Philosopher" w:hAnsi="Philosopher" w:cs="Philosopher"/>
          <w:sz w:val="19"/>
          <w:szCs w:val="19"/>
          <w:lang w:val="fr-FR"/>
        </w:rPr>
        <w:t xml:space="preserve">URL : </w:t>
      </w:r>
      <w:hyperlink r:id="rId10">
        <w:r w:rsidRPr="003C203B">
          <w:rPr>
            <w:rFonts w:ascii="Philosopher" w:eastAsia="Philosopher" w:hAnsi="Philosopher" w:cs="Philosopher"/>
            <w:color w:val="1155CC"/>
            <w:sz w:val="19"/>
            <w:szCs w:val="19"/>
            <w:u w:val="single"/>
            <w:lang w:val="fr-FR"/>
          </w:rPr>
          <w:t>https://bit.ly/3a4IVAJ</w:t>
        </w:r>
      </w:hyperlink>
      <w:r w:rsidRPr="003C203B">
        <w:rPr>
          <w:rFonts w:ascii="Philosopher" w:eastAsia="Philosopher" w:hAnsi="Philosopher" w:cs="Philosopher"/>
          <w:sz w:val="19"/>
          <w:szCs w:val="19"/>
          <w:lang w:val="fr-FR"/>
        </w:rPr>
        <w:t>)</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Heading2"/>
        <w:rPr>
          <w:sz w:val="19"/>
          <w:szCs w:val="19"/>
          <w:lang w:val="fr-FR"/>
        </w:rPr>
      </w:pPr>
      <w:bookmarkStart w:id="16" w:name="_pa4afi4b52rh" w:colFirst="0" w:colLast="0"/>
      <w:bookmarkEnd w:id="16"/>
      <w:r w:rsidRPr="003C203B">
        <w:rPr>
          <w:sz w:val="19"/>
          <w:szCs w:val="19"/>
          <w:lang w:val="fr-FR"/>
        </w:rPr>
        <w:t>2/ L'érosion de la biodiversité</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L’érosion de la biodiversité, au même titre que le changement climatique, constitue un défi majeur à l’échelle planétaire. L’érosion</w:t>
      </w:r>
      <w:r w:rsidRPr="003C203B">
        <w:rPr>
          <w:rFonts w:ascii="Philosopher" w:eastAsia="Philosopher" w:hAnsi="Philosopher" w:cs="Philosopher"/>
          <w:sz w:val="19"/>
          <w:szCs w:val="19"/>
          <w:lang w:val="fr-FR"/>
        </w:rPr>
        <w:t xml:space="preserve"> de la biodiversité se traduit notamment par l’augmentation du taux d’extinction d’espèces, par le déclin des populations de certaines d’espèces, par la dégradation des habitats naturels. Elle résulte principalement de la destruction et de la fragmentation</w:t>
      </w:r>
      <w:r w:rsidRPr="003C203B">
        <w:rPr>
          <w:rFonts w:ascii="Philosopher" w:eastAsia="Philosopher" w:hAnsi="Philosopher" w:cs="Philosopher"/>
          <w:sz w:val="19"/>
          <w:szCs w:val="19"/>
          <w:lang w:val="fr-FR"/>
        </w:rPr>
        <w:t xml:space="preserve"> des milieux naturels (due aux activités humaines : urbanisation croissante, intensification des pratiques agricoles, etc.), de leur pollution (d’origines domestique, industrielle et agricole), de la surexploitation d’espèces sauvages (surpêche, déforestat</w:t>
      </w:r>
      <w:r w:rsidRPr="003C203B">
        <w:rPr>
          <w:rFonts w:ascii="Philosopher" w:eastAsia="Philosopher" w:hAnsi="Philosopher" w:cs="Philosopher"/>
          <w:sz w:val="19"/>
          <w:szCs w:val="19"/>
          <w:lang w:val="fr-FR"/>
        </w:rPr>
        <w:t>ion, etc.), de l’introduction d’espèces exotiques envahissantes, mais également du Changement climatique.</w:t>
      </w: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xml:space="preserve">Le taux d’extinction d’espèces animales et végétales est estimé à 100 fois </w:t>
      </w:r>
      <w:proofErr w:type="gramStart"/>
      <w:r w:rsidRPr="003C203B">
        <w:rPr>
          <w:rFonts w:ascii="Philosopher" w:eastAsia="Philosopher" w:hAnsi="Philosopher" w:cs="Philosopher"/>
          <w:sz w:val="19"/>
          <w:szCs w:val="19"/>
          <w:lang w:val="fr-FR"/>
        </w:rPr>
        <w:t>supérieur</w:t>
      </w:r>
      <w:proofErr w:type="gramEnd"/>
      <w:r w:rsidRPr="003C203B">
        <w:rPr>
          <w:rFonts w:ascii="Philosopher" w:eastAsia="Philosopher" w:hAnsi="Philosopher" w:cs="Philosopher"/>
          <w:sz w:val="19"/>
          <w:szCs w:val="19"/>
          <w:lang w:val="fr-FR"/>
        </w:rPr>
        <w:t xml:space="preserve"> aux taux des cinq grandes extinctions de masse sur Terre (Ceballo</w:t>
      </w:r>
      <w:r w:rsidRPr="003C203B">
        <w:rPr>
          <w:rFonts w:ascii="Philosopher" w:eastAsia="Philosopher" w:hAnsi="Philosopher" w:cs="Philosopher"/>
          <w:sz w:val="19"/>
          <w:szCs w:val="19"/>
          <w:lang w:val="fr-FR"/>
        </w:rPr>
        <w:t>s, 2015), au point d’assister, aujourd’hui, à la sixième extinction massive. […] L’érosion de la biodiversité est préjudiciable à plusieurs titres : elle entraîne une perte de patrimoine génétique (extinction d’espèces, perte de populations) ; elle affecte</w:t>
      </w:r>
      <w:r w:rsidRPr="003C203B">
        <w:rPr>
          <w:rFonts w:ascii="Philosopher" w:eastAsia="Philosopher" w:hAnsi="Philosopher" w:cs="Philosopher"/>
          <w:sz w:val="19"/>
          <w:szCs w:val="19"/>
          <w:lang w:val="fr-FR"/>
        </w:rPr>
        <w:t xml:space="preserve"> également le fonctionnement des écosystèmes terrestres et aquatiques (modification des habitats, déplacement des espèces, eutrophisation des eaux de surface, etc.) ainsi que leur capacité à s’adapter aux changements des conditions physiques et biotiques (</w:t>
      </w:r>
      <w:r w:rsidRPr="003C203B">
        <w:rPr>
          <w:rFonts w:ascii="Philosopher" w:eastAsia="Philosopher" w:hAnsi="Philosopher" w:cs="Philosopher"/>
          <w:sz w:val="19"/>
          <w:szCs w:val="19"/>
          <w:lang w:val="fr-FR"/>
        </w:rPr>
        <w:t>résilience). Or, les écosystèmes procurent de nombreux bénéfices à l’homme (nourriture, eau, ressources génétiques, etc.). Ces services, dits « écosystémiques », sont dégradés, et à long terme, leur pérennité est menacée. […]</w:t>
      </w: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xml:space="preserve">En milieu agricole, selon les </w:t>
      </w:r>
      <w:r w:rsidRPr="003C203B">
        <w:rPr>
          <w:rFonts w:ascii="Philosopher" w:eastAsia="Philosopher" w:hAnsi="Philosopher" w:cs="Philosopher"/>
          <w:sz w:val="19"/>
          <w:szCs w:val="19"/>
          <w:lang w:val="fr-FR"/>
        </w:rPr>
        <w:t>pratiques culturales (agriculture conventionnelle ou respectueuse de l’environnement), les services rendus sont de différentes natures : structuration du sol, limitation de l’érosion, fourniture d’azote mais aussi d’autres minéraux, stockage et restitution</w:t>
      </w:r>
      <w:r w:rsidRPr="003C203B">
        <w:rPr>
          <w:rFonts w:ascii="Philosopher" w:eastAsia="Philosopher" w:hAnsi="Philosopher" w:cs="Philosopher"/>
          <w:sz w:val="19"/>
          <w:szCs w:val="19"/>
          <w:lang w:val="fr-FR"/>
        </w:rPr>
        <w:t xml:space="preserve"> de l’eau aux plantes cultivées qui bénéficient, par ailleurs, d’autres services comme la pollinisation (72 % des espèces cultivées pour l’alimentation humaine dépendent de l’action des insectes pollinisateurs). Ces écosystèmes peuvent participer également</w:t>
      </w:r>
      <w:r w:rsidRPr="003C203B">
        <w:rPr>
          <w:rFonts w:ascii="Philosopher" w:eastAsia="Philosopher" w:hAnsi="Philosopher" w:cs="Philosopher"/>
          <w:sz w:val="19"/>
          <w:szCs w:val="19"/>
          <w:lang w:val="fr-FR"/>
        </w:rPr>
        <w:t xml:space="preserve"> à la régulation du climat global en atténuant de manière considérable les gaz à effet de serre et en stockant le carbone (47 % du stock total de carbone des sols français de grandes cultures et de prairies). Les pressions qui sont exercées sur cette biodi</w:t>
      </w:r>
      <w:r w:rsidRPr="003C203B">
        <w:rPr>
          <w:rFonts w:ascii="Philosopher" w:eastAsia="Philosopher" w:hAnsi="Philosopher" w:cs="Philosopher"/>
          <w:sz w:val="19"/>
          <w:szCs w:val="19"/>
          <w:lang w:val="fr-FR"/>
        </w:rPr>
        <w:t>versité (traitement phytosanitaires, travail du sol pouvant perturber le fonctionnement biologique des espèces ou encore irrigation excessive) mettent en péril les services dont peut bénéficier aujourd’hui l’agriculture et le consommateur.</w:t>
      </w: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Les milieux humi</w:t>
      </w:r>
      <w:r w:rsidRPr="003C203B">
        <w:rPr>
          <w:rFonts w:ascii="Philosopher" w:eastAsia="Philosopher" w:hAnsi="Philosopher" w:cs="Philosopher"/>
          <w:sz w:val="19"/>
          <w:szCs w:val="19"/>
          <w:lang w:val="fr-FR"/>
        </w:rPr>
        <w:t xml:space="preserve">des et aquatiques continentaux contribuent à réguler la qualité des eaux de surface par leur capacité de rétention de molécules et de matières (azote, phosphore, matières en suspension micropolluants organiques, etc.). Chaque année, à l’échelle nationale, </w:t>
      </w:r>
      <w:r w:rsidRPr="003C203B">
        <w:rPr>
          <w:rFonts w:ascii="Philosopher" w:eastAsia="Philosopher" w:hAnsi="Philosopher" w:cs="Philosopher"/>
          <w:sz w:val="19"/>
          <w:szCs w:val="19"/>
          <w:lang w:val="fr-FR"/>
        </w:rPr>
        <w:t>plus de 2 milliards d’euros sont économisés grâce à la rétention de l’azote dans les rivières, par ces écosystèmes. […]</w:t>
      </w: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Par ailleurs, la société française tire de nombreux avantages du milieu forestier, en biens et services. L’exploitation forestière parti</w:t>
      </w:r>
      <w:r w:rsidRPr="003C203B">
        <w:rPr>
          <w:rFonts w:ascii="Philosopher" w:eastAsia="Philosopher" w:hAnsi="Philosopher" w:cs="Philosopher"/>
          <w:sz w:val="19"/>
          <w:szCs w:val="19"/>
          <w:lang w:val="fr-FR"/>
        </w:rPr>
        <w:t>cipe à l’économie nationale grâce à la production de bois dont la valeur marchande s’élève à près de 3 milliards d’euros par an. La filière bois-énergie contribue quant à elle à la lutte contre le réchauffement climatique en représentant un « puits net » d</w:t>
      </w:r>
      <w:r w:rsidRPr="003C203B">
        <w:rPr>
          <w:rFonts w:ascii="Philosopher" w:eastAsia="Philosopher" w:hAnsi="Philosopher" w:cs="Philosopher"/>
          <w:sz w:val="19"/>
          <w:szCs w:val="19"/>
          <w:lang w:val="fr-FR"/>
        </w:rPr>
        <w:t>e carbone de 130 millions de tonnes CO2 eq/an soit un quart des émissions annuelles françaises. D’autre part, la forêt est utilisée par l’industrie pharmaceutique et cosmétique qui exploite à ce jour 77 espèces animales et végétales en France métropolitain</w:t>
      </w:r>
      <w:r w:rsidRPr="003C203B">
        <w:rPr>
          <w:rFonts w:ascii="Philosopher" w:eastAsia="Philosopher" w:hAnsi="Philosopher" w:cs="Philosopher"/>
          <w:sz w:val="19"/>
          <w:szCs w:val="19"/>
          <w:lang w:val="fr-FR"/>
        </w:rPr>
        <w:t>e. D’autres services importants, rendus à la société par les milieux forestiers existent : résorption et filtrage des polluants, rôle dans la disponibilité de l’eau, dans la protection des biens et des personnes contre les aléas naturels (avalanche, glisse</w:t>
      </w:r>
      <w:r w:rsidRPr="003C203B">
        <w:rPr>
          <w:rFonts w:ascii="Philosopher" w:eastAsia="Philosopher" w:hAnsi="Philosopher" w:cs="Philosopher"/>
          <w:sz w:val="19"/>
          <w:szCs w:val="19"/>
          <w:lang w:val="fr-FR"/>
        </w:rPr>
        <w:t>ment de terrain, crue, érosion du littoral).</w:t>
      </w: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xml:space="preserve">Avec la deuxième plus grande zone économique exclusive au monde, la France dispose d’un vaste écosystème marin et littoral diversifié (plus de 240 000 espèces marines répertoriées au niveau mondial) qui apporte </w:t>
      </w:r>
      <w:r w:rsidRPr="003C203B">
        <w:rPr>
          <w:rFonts w:ascii="Philosopher" w:eastAsia="Philosopher" w:hAnsi="Philosopher" w:cs="Philosopher"/>
          <w:sz w:val="19"/>
          <w:szCs w:val="19"/>
          <w:lang w:val="fr-FR"/>
        </w:rPr>
        <w:t>de nombreux biens et services. Cet écosystème, si son état de conservation le permet, peut fournir un volume élevé de biens alimentaires essentiels (240 000 tonnes de production halieutique marchande d’une valeur de 680 millions d’euros en 2014 en métropol</w:t>
      </w:r>
      <w:r w:rsidRPr="003C203B">
        <w:rPr>
          <w:rFonts w:ascii="Philosopher" w:eastAsia="Philosopher" w:hAnsi="Philosopher" w:cs="Philosopher"/>
          <w:sz w:val="19"/>
          <w:szCs w:val="19"/>
          <w:lang w:val="fr-FR"/>
        </w:rPr>
        <w:t>e) et accueille chaque année de nombreux touristes (31 % des nuitées). D’autre part, il contribue à réguler le climat (en captant via les océans, un quart des émissions de CO2 d’origine anthropique au niveau mondial). De même, la présence d’un tel écosystè</w:t>
      </w:r>
      <w:r w:rsidRPr="003C203B">
        <w:rPr>
          <w:rFonts w:ascii="Philosopher" w:eastAsia="Philosopher" w:hAnsi="Philosopher" w:cs="Philosopher"/>
          <w:sz w:val="19"/>
          <w:szCs w:val="19"/>
          <w:lang w:val="fr-FR"/>
        </w:rPr>
        <w:t>me régule la qualité de l’eau des côtes en réduisant les problèmes sanitaires liés à l’eutrophisation (50 millions d’euros estimés en 2009 dans la lutte contre l’eutrophisation côtière). Les écosystèmes coralliens, mangroves, etc., peuvent jouer un rôle da</w:t>
      </w:r>
      <w:r w:rsidRPr="003C203B">
        <w:rPr>
          <w:rFonts w:ascii="Philosopher" w:eastAsia="Philosopher" w:hAnsi="Philosopher" w:cs="Philosopher"/>
          <w:sz w:val="19"/>
          <w:szCs w:val="19"/>
          <w:lang w:val="fr-FR"/>
        </w:rPr>
        <w:t>ns la protection côtière en évitant les dommages (service rendu évalué à près de 0,6 milliard d’euros par an). […]</w:t>
      </w:r>
    </w:p>
    <w:p w:rsidR="00703023" w:rsidRPr="003C203B" w:rsidRDefault="00CB13F2">
      <w:pPr>
        <w:pStyle w:val="normal0"/>
        <w:spacing w:line="273" w:lineRule="auto"/>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Sanctuaires de nombreuses espèces menacées (4 espèces de mammifères, 28 espèces d’oiseaux, 12 espèces de reptiles et amphibiens), les milieux</w:t>
      </w:r>
      <w:r w:rsidRPr="003C203B">
        <w:rPr>
          <w:rFonts w:ascii="Philosopher" w:eastAsia="Philosopher" w:hAnsi="Philosopher" w:cs="Philosopher"/>
          <w:sz w:val="19"/>
          <w:szCs w:val="19"/>
          <w:lang w:val="fr-FR"/>
        </w:rPr>
        <w:t xml:space="preserve"> rocheux et de haute montagne français assurent une diversité de biens et services (production de fourrage, régulation hydrologiques qui détermine la production d’énergie hydro-électrique, contrôle de l’érosion et des risques naturels, stockage du carbone </w:t>
      </w:r>
      <w:r w:rsidRPr="003C203B">
        <w:rPr>
          <w:rFonts w:ascii="Philosopher" w:eastAsia="Philosopher" w:hAnsi="Philosopher" w:cs="Philosopher"/>
          <w:sz w:val="19"/>
          <w:szCs w:val="19"/>
          <w:lang w:val="fr-FR"/>
        </w:rPr>
        <w:t>des sols, contribution à la santé humaine via l’alimentation, les activités récréatives de nature, etc.). » (URL : </w:t>
      </w:r>
      <w:hyperlink r:id="rId11">
        <w:r w:rsidRPr="003C203B">
          <w:rPr>
            <w:rFonts w:ascii="Philosopher" w:eastAsia="Philosopher" w:hAnsi="Philosopher" w:cs="Philosopher"/>
            <w:color w:val="1155CC"/>
            <w:sz w:val="19"/>
            <w:szCs w:val="19"/>
            <w:u w:val="single"/>
            <w:lang w:val="fr-FR"/>
          </w:rPr>
          <w:t>https://ree.developpement-durable.gouv.fr/themes/defis-environnementaux/limites-planetaires/les-9-limites-ecologiques-de-la-planete/article/erosion-de-la-biodiversite</w:t>
        </w:r>
      </w:hyperlink>
      <w:r w:rsidRPr="003C203B">
        <w:rPr>
          <w:rFonts w:ascii="Philosopher" w:eastAsia="Philosopher" w:hAnsi="Philosopher" w:cs="Philosopher"/>
          <w:sz w:val="19"/>
          <w:szCs w:val="19"/>
          <w:lang w:val="fr-FR"/>
        </w:rPr>
        <w:t>)</w:t>
      </w: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703023">
      <w:pPr>
        <w:pStyle w:val="normal0"/>
        <w:spacing w:line="273" w:lineRule="auto"/>
        <w:jc w:val="both"/>
        <w:rPr>
          <w:rFonts w:ascii="Philosopher" w:eastAsia="Philosopher" w:hAnsi="Philosopher" w:cs="Philosopher"/>
          <w:sz w:val="19"/>
          <w:szCs w:val="19"/>
          <w:lang w:val="fr-FR"/>
        </w:rPr>
      </w:pPr>
    </w:p>
    <w:p w:rsidR="00703023" w:rsidRPr="003C203B" w:rsidRDefault="00CB13F2">
      <w:pPr>
        <w:pStyle w:val="Heading2"/>
        <w:rPr>
          <w:sz w:val="19"/>
          <w:szCs w:val="19"/>
          <w:lang w:val="fr-FR"/>
        </w:rPr>
      </w:pPr>
      <w:bookmarkStart w:id="17" w:name="_sn7mjh6p60vm" w:colFirst="0" w:colLast="0"/>
      <w:bookmarkEnd w:id="17"/>
      <w:r w:rsidRPr="003C203B">
        <w:rPr>
          <w:sz w:val="19"/>
          <w:szCs w:val="19"/>
          <w:lang w:val="fr-FR"/>
        </w:rPr>
        <w:t>3/ Pollution et gestion des ressources naturelles</w:t>
      </w:r>
    </w:p>
    <w:p w:rsidR="00703023" w:rsidRPr="003C203B" w:rsidRDefault="00703023">
      <w:pPr>
        <w:pStyle w:val="normal0"/>
        <w:rPr>
          <w:sz w:val="19"/>
          <w:szCs w:val="19"/>
          <w:lang w:val="fr-FR"/>
        </w:rPr>
      </w:pPr>
    </w:p>
    <w:p w:rsidR="00703023" w:rsidRPr="003C203B" w:rsidRDefault="00CB13F2">
      <w:pPr>
        <w:pStyle w:val="Heading3"/>
        <w:rPr>
          <w:sz w:val="19"/>
          <w:szCs w:val="19"/>
          <w:lang w:val="fr-FR"/>
        </w:rPr>
      </w:pPr>
      <w:bookmarkStart w:id="18" w:name="_jka66cktzsit" w:colFirst="0" w:colLast="0"/>
      <w:bookmarkEnd w:id="18"/>
      <w:r w:rsidRPr="003C203B">
        <w:rPr>
          <w:sz w:val="19"/>
          <w:szCs w:val="19"/>
          <w:lang w:val="fr-FR"/>
        </w:rPr>
        <w:t>a) Les différentes formes de pollution</w:t>
      </w:r>
    </w:p>
    <w:p w:rsidR="00703023" w:rsidRPr="003C203B" w:rsidRDefault="00CB13F2">
      <w:pPr>
        <w:pStyle w:val="normal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 xml:space="preserve">« Préoccupation récurrente des Français depuis plusieurs années, la qualité de l’air apparait aujourd’hui comme un enjeu majeur de santé publique. Selon une étude de </w:t>
      </w:r>
      <w:r w:rsidRPr="003C203B">
        <w:rPr>
          <w:rFonts w:ascii="Philosopher" w:eastAsia="Philosopher" w:hAnsi="Philosopher" w:cs="Philosopher"/>
          <w:sz w:val="19"/>
          <w:szCs w:val="19"/>
          <w:lang w:val="fr-FR"/>
        </w:rPr>
        <w:t>Santé publique France (2016), la pollution de l’air […] est à l’origine de 48 000 décès prématurés en France. Le Sénat a évalué à 100 milliards d’euros par an le coût des conséquences de la dégradation de l’air supporté par la société. […]</w:t>
      </w:r>
    </w:p>
    <w:p w:rsidR="00703023" w:rsidRPr="003C203B" w:rsidRDefault="00CB13F2">
      <w:pPr>
        <w:pStyle w:val="normal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En France, l’une</w:t>
      </w:r>
      <w:r w:rsidRPr="003C203B">
        <w:rPr>
          <w:rFonts w:ascii="Philosopher" w:eastAsia="Philosopher" w:hAnsi="Philosopher" w:cs="Philosopher"/>
          <w:sz w:val="19"/>
          <w:szCs w:val="19"/>
          <w:lang w:val="fr-FR"/>
        </w:rPr>
        <w:t xml:space="preserve"> des principales sources de dégradation des eaux de surface (cours d’eau, plans d’eau) et des eaux souterraines (nappes) est la pollution chimique. En effet, de nombreuses substances chimiques et organiques provenant des activités industrielles, agricoles </w:t>
      </w:r>
      <w:r w:rsidRPr="003C203B">
        <w:rPr>
          <w:rFonts w:ascii="Philosopher" w:eastAsia="Philosopher" w:hAnsi="Philosopher" w:cs="Philosopher"/>
          <w:sz w:val="19"/>
          <w:szCs w:val="19"/>
          <w:lang w:val="fr-FR"/>
        </w:rPr>
        <w:t>ou domestiques sont rejetées dans les eaux. […] En mer, 10 millions de tonnes de macrodéchets sont rejetés chaque année dans l’océan mondial. 80 % proviennent de la terre et les trois quarts sont des déchets plastiques. […]</w:t>
      </w:r>
    </w:p>
    <w:p w:rsidR="00703023" w:rsidRPr="003C203B" w:rsidRDefault="00CB13F2">
      <w:pPr>
        <w:pStyle w:val="normal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En raison de son passé industrie</w:t>
      </w:r>
      <w:r w:rsidRPr="003C203B">
        <w:rPr>
          <w:rFonts w:ascii="Philosopher" w:eastAsia="Philosopher" w:hAnsi="Philosopher" w:cs="Philosopher"/>
          <w:sz w:val="19"/>
          <w:szCs w:val="19"/>
          <w:lang w:val="fr-FR"/>
        </w:rPr>
        <w:t xml:space="preserve">l, la France recense, début 2018, 6 800 sites et sols pollués ou potentiellement pollués, appelant une action des pouvoirs publics. Ces pollutions ponctuelles, généralement d’origine industrielle, résultent de rejets dans l’air, d’accidents de manutention </w:t>
      </w:r>
      <w:r w:rsidRPr="003C203B">
        <w:rPr>
          <w:rFonts w:ascii="Philosopher" w:eastAsia="Philosopher" w:hAnsi="Philosopher" w:cs="Philosopher"/>
          <w:sz w:val="19"/>
          <w:szCs w:val="19"/>
          <w:lang w:val="fr-FR"/>
        </w:rPr>
        <w:t>ou de transport, ou de mauvais confinements de produits toxiques. Elles concernent généralement quelques dizaines d’hectares, mais peuvent s’étendre sous l’effet de la dispersion (air, eau). […]</w:t>
      </w:r>
    </w:p>
    <w:p w:rsidR="00703023" w:rsidRPr="003C203B" w:rsidRDefault="00CB13F2">
      <w:pPr>
        <w:pStyle w:val="normal0"/>
        <w:jc w:val="both"/>
        <w:rPr>
          <w:rFonts w:ascii="Philosopher" w:eastAsia="Philosopher" w:hAnsi="Philosopher" w:cs="Philosopher"/>
          <w:sz w:val="19"/>
          <w:szCs w:val="19"/>
          <w:lang w:val="fr-FR"/>
        </w:rPr>
      </w:pPr>
      <w:r w:rsidRPr="003C203B">
        <w:rPr>
          <w:rFonts w:ascii="Philosopher" w:eastAsia="Philosopher" w:hAnsi="Philosopher" w:cs="Philosopher"/>
          <w:sz w:val="19"/>
          <w:szCs w:val="19"/>
          <w:lang w:val="fr-FR"/>
        </w:rPr>
        <w:t>Parmi les substances chimiques présentes dans l’environnement</w:t>
      </w:r>
      <w:r w:rsidRPr="003C203B">
        <w:rPr>
          <w:rFonts w:ascii="Philosopher" w:eastAsia="Philosopher" w:hAnsi="Philosopher" w:cs="Philosopher"/>
          <w:sz w:val="19"/>
          <w:szCs w:val="19"/>
          <w:lang w:val="fr-FR"/>
        </w:rPr>
        <w:t xml:space="preserve"> auxquelles l’homme est</w:t>
      </w:r>
    </w:p>
    <w:p w:rsidR="00703023" w:rsidRDefault="00CB13F2">
      <w:pPr>
        <w:pStyle w:val="normal0"/>
        <w:jc w:val="both"/>
        <w:rPr>
          <w:rFonts w:ascii="Philosopher" w:eastAsia="Philosopher" w:hAnsi="Philosopher" w:cs="Philosopher"/>
          <w:sz w:val="19"/>
          <w:szCs w:val="19"/>
        </w:rPr>
      </w:pPr>
      <w:proofErr w:type="gramStart"/>
      <w:r w:rsidRPr="003C203B">
        <w:rPr>
          <w:rFonts w:ascii="Philosopher" w:eastAsia="Philosopher" w:hAnsi="Philosopher" w:cs="Philosopher"/>
          <w:sz w:val="19"/>
          <w:szCs w:val="19"/>
          <w:lang w:val="fr-FR"/>
        </w:rPr>
        <w:t>exposé</w:t>
      </w:r>
      <w:proofErr w:type="gramEnd"/>
      <w:r w:rsidRPr="003C203B">
        <w:rPr>
          <w:rFonts w:ascii="Philosopher" w:eastAsia="Philosopher" w:hAnsi="Philosopher" w:cs="Philosopher"/>
          <w:sz w:val="19"/>
          <w:szCs w:val="19"/>
          <w:lang w:val="fr-FR"/>
        </w:rPr>
        <w:t xml:space="preserve"> (hydrocarbures, métaux lourds, alkylphénols, parabènes, phtalate, etc.), les pesticides suscitent toujours de nombreuses interrogations du public et demeurent au cœur des dispositifs de surveillance. Avec encore 70 000 tonnes vendues sur le territoi</w:t>
      </w:r>
      <w:r w:rsidRPr="003C203B">
        <w:rPr>
          <w:rFonts w:ascii="Philosopher" w:eastAsia="Philosopher" w:hAnsi="Philosopher" w:cs="Philosopher"/>
          <w:sz w:val="19"/>
          <w:szCs w:val="19"/>
          <w:lang w:val="fr-FR"/>
        </w:rPr>
        <w:t>re national en 2017, le recours aux pesticides reste une caractéristique du modèle agricole français, comme ailleurs en Europe. […] Ils peuvent avoir des effets toxiques aigus et/ou chroniques sur les écosystèmes et l’homme, car leurs substances actives et</w:t>
      </w:r>
      <w:r w:rsidRPr="003C203B">
        <w:rPr>
          <w:rFonts w:ascii="Philosopher" w:eastAsia="Philosopher" w:hAnsi="Philosopher" w:cs="Philosopher"/>
          <w:sz w:val="19"/>
          <w:szCs w:val="19"/>
          <w:lang w:val="fr-FR"/>
        </w:rPr>
        <w:t xml:space="preserve"> leurs produits de dégradation (métabolites) se diffusent dans l’environnement (eaux superficielles et souterraines, sol, air) selon plusieurs mécanismes : adsorption, volatilisation, lessivage, infiltration. Dans les sols par exemple, l’usage prolongé de </w:t>
      </w:r>
      <w:r w:rsidRPr="003C203B">
        <w:rPr>
          <w:rFonts w:ascii="Philosopher" w:eastAsia="Philosopher" w:hAnsi="Philosopher" w:cs="Philosopher"/>
          <w:sz w:val="19"/>
          <w:szCs w:val="19"/>
          <w:lang w:val="fr-FR"/>
        </w:rPr>
        <w:t>pesticides peut engendrer des pollutions diffuses. Après 50 ans d’utilisation et malgré son interdiction en usage agricole depuis 1998, des résidus de lindane (insecticide), par exemple, subsistent dans les sols métropolitains (soit 0,16 à 5 µg/kg de sol).</w:t>
      </w:r>
      <w:r w:rsidRPr="003C203B">
        <w:rPr>
          <w:rFonts w:ascii="Philosopher" w:eastAsia="Philosopher" w:hAnsi="Philosopher" w:cs="Philosopher"/>
          <w:sz w:val="19"/>
          <w:szCs w:val="19"/>
          <w:lang w:val="fr-FR"/>
        </w:rPr>
        <w:t xml:space="preserve"> Les pesticides sont également détectés dans la chaîne alimentaire et exposent les consommateurs à des effets n</w:t>
      </w:r>
      <w:r w:rsidR="00C845B8">
        <w:rPr>
          <w:rFonts w:ascii="Philosopher" w:eastAsia="Philosopher" w:hAnsi="Philosopher" w:cs="Philosopher"/>
          <w:sz w:val="19"/>
          <w:szCs w:val="19"/>
          <w:lang w:val="fr-FR"/>
        </w:rPr>
        <w:t xml:space="preserve">éfastes, immédiats ou différés. » </w:t>
      </w:r>
      <w:r>
        <w:rPr>
          <w:rFonts w:ascii="Philosopher" w:eastAsia="Philosopher" w:hAnsi="Philosopher" w:cs="Philosopher"/>
          <w:sz w:val="19"/>
          <w:szCs w:val="19"/>
        </w:rPr>
        <w:t>(</w:t>
      </w:r>
      <w:r>
        <w:rPr>
          <w:rFonts w:ascii="Philosopher" w:eastAsia="Philosopher" w:hAnsi="Philosopher" w:cs="Philosopher"/>
          <w:sz w:val="19"/>
          <w:szCs w:val="19"/>
        </w:rPr>
        <w:t>URL</w:t>
      </w:r>
      <w:r w:rsidR="00C845B8">
        <w:rPr>
          <w:rFonts w:ascii="Philosopher" w:eastAsia="Philosopher" w:hAnsi="Philosopher" w:cs="Philosopher"/>
          <w:sz w:val="19"/>
          <w:szCs w:val="19"/>
        </w:rPr>
        <w:t xml:space="preserve"> </w:t>
      </w:r>
      <w:r>
        <w:rPr>
          <w:rFonts w:ascii="Philosopher" w:eastAsia="Philosopher" w:hAnsi="Philosopher" w:cs="Philosopher"/>
          <w:sz w:val="19"/>
          <w:szCs w:val="19"/>
        </w:rPr>
        <w:t xml:space="preserve">: </w:t>
      </w:r>
      <w:hyperlink r:id="rId12" w:history="1">
        <w:r w:rsidR="00C845B8" w:rsidRPr="00FD1530">
          <w:rPr>
            <w:rStyle w:val="Hyperlink"/>
            <w:rFonts w:ascii="Philosopher" w:eastAsia="Philosopher" w:hAnsi="Philosopher" w:cs="Philosopher"/>
            <w:sz w:val="19"/>
            <w:szCs w:val="19"/>
          </w:rPr>
          <w:t>https://ree.developpement-durable.gouv.fr/IMG/pdf/9782111570573_lenvironnementenfrance_edition2019_rapportdesynthese_v24_web_light.pdf</w:t>
        </w:r>
      </w:hyperlink>
      <w:r>
        <w:rPr>
          <w:rFonts w:ascii="Philosopher" w:eastAsia="Philosopher" w:hAnsi="Philosopher" w:cs="Philosopher"/>
          <w:sz w:val="19"/>
          <w:szCs w:val="19"/>
        </w:rPr>
        <w:t>)</w:t>
      </w:r>
    </w:p>
    <w:p w:rsidR="00703023" w:rsidRDefault="00703023">
      <w:pPr>
        <w:pStyle w:val="normal0"/>
        <w:jc w:val="both"/>
        <w:rPr>
          <w:rFonts w:ascii="Philosopher" w:eastAsia="Philosopher" w:hAnsi="Philosopher" w:cs="Philosopher"/>
          <w:sz w:val="19"/>
          <w:szCs w:val="19"/>
        </w:rPr>
      </w:pPr>
    </w:p>
    <w:p w:rsidR="00703023" w:rsidRPr="003C203B" w:rsidRDefault="00CB13F2">
      <w:pPr>
        <w:pStyle w:val="Heading3"/>
        <w:rPr>
          <w:sz w:val="19"/>
          <w:szCs w:val="19"/>
          <w:lang w:val="fr-FR"/>
        </w:rPr>
      </w:pPr>
      <w:bookmarkStart w:id="19" w:name="_owhh0o6ykwzn" w:colFirst="0" w:colLast="0"/>
      <w:bookmarkEnd w:id="19"/>
      <w:r w:rsidRPr="003C203B">
        <w:rPr>
          <w:sz w:val="19"/>
          <w:szCs w:val="19"/>
          <w:lang w:val="fr-FR"/>
        </w:rPr>
        <w:t>b) La question de la gestion durable des ressources naturelles</w:t>
      </w:r>
    </w:p>
    <w:p w:rsidR="00703023" w:rsidRDefault="00CB13F2">
      <w:pPr>
        <w:pStyle w:val="normal0"/>
        <w:jc w:val="both"/>
        <w:rPr>
          <w:rFonts w:ascii="Philosopher" w:eastAsia="Philosopher" w:hAnsi="Philosopher" w:cs="Philosopher"/>
          <w:sz w:val="19"/>
          <w:szCs w:val="19"/>
        </w:rPr>
      </w:pPr>
      <w:r w:rsidRPr="003C203B">
        <w:rPr>
          <w:rFonts w:ascii="Philosopher" w:eastAsia="Philosopher" w:hAnsi="Philosopher" w:cs="Philosopher"/>
          <w:sz w:val="19"/>
          <w:szCs w:val="19"/>
          <w:lang w:val="fr-FR"/>
        </w:rPr>
        <w:t>« Réduir</w:t>
      </w:r>
      <w:r w:rsidRPr="003C203B">
        <w:rPr>
          <w:rFonts w:ascii="Philosopher" w:eastAsia="Philosopher" w:hAnsi="Philosopher" w:cs="Philosopher"/>
          <w:sz w:val="19"/>
          <w:szCs w:val="19"/>
          <w:lang w:val="fr-FR"/>
        </w:rPr>
        <w:t xml:space="preserve">e nos prélèvements de matières premières est un enjeu crucial pour l’économie et l’environnement. Ces matières sont pour certaines disponibles en quantités finies alors que d’autres, malgré leur caractère renouvelable, doivent conserver leur capacité à se </w:t>
      </w:r>
      <w:r w:rsidRPr="003C203B">
        <w:rPr>
          <w:rFonts w:ascii="Philosopher" w:eastAsia="Philosopher" w:hAnsi="Philosopher" w:cs="Philosopher"/>
          <w:sz w:val="19"/>
          <w:szCs w:val="19"/>
          <w:lang w:val="fr-FR"/>
        </w:rPr>
        <w:t>renouveler. […] Concept apparu dans les années 1970, l’économie circulaire est un système économique d’échange et de production qui, à tous les stades du cycle de vie des produits (biens et services), vise à augmenter l’efficacité de l’utilisation des ress</w:t>
      </w:r>
      <w:r w:rsidRPr="003C203B">
        <w:rPr>
          <w:rFonts w:ascii="Philosopher" w:eastAsia="Philosopher" w:hAnsi="Philosopher" w:cs="Philosopher"/>
          <w:sz w:val="19"/>
          <w:szCs w:val="19"/>
          <w:lang w:val="fr-FR"/>
        </w:rPr>
        <w:t>ources et à diminuer l’impact sur l’environnement […] L’économie circulaire repose sur sept piliers : l’extraction, l’exploitation et les achats durables, l’écoconception, l’écologie industrielle et territoriale, l’économie de la fonctionnalité, la consomm</w:t>
      </w:r>
      <w:r w:rsidRPr="003C203B">
        <w:rPr>
          <w:rFonts w:ascii="Philosopher" w:eastAsia="Philosopher" w:hAnsi="Philosopher" w:cs="Philosopher"/>
          <w:sz w:val="19"/>
          <w:szCs w:val="19"/>
          <w:lang w:val="fr-FR"/>
        </w:rPr>
        <w:t xml:space="preserve">ation responsable, l’allongement de la durée d’usage et le recyclage des déchets. » </w:t>
      </w:r>
      <w:r>
        <w:rPr>
          <w:rFonts w:ascii="Philosopher" w:eastAsia="Philosopher" w:hAnsi="Philosopher" w:cs="Philosopher"/>
          <w:sz w:val="19"/>
          <w:szCs w:val="19"/>
        </w:rPr>
        <w:t xml:space="preserve">(URL : </w:t>
      </w:r>
      <w:hyperlink r:id="rId13">
        <w:r>
          <w:rPr>
            <w:rFonts w:ascii="Philosopher" w:eastAsia="Philosopher" w:hAnsi="Philosopher" w:cs="Philosopher"/>
            <w:color w:val="1155CC"/>
            <w:sz w:val="19"/>
            <w:szCs w:val="19"/>
            <w:u w:val="single"/>
          </w:rPr>
          <w:t>https://ree.d</w:t>
        </w:r>
        <w:r>
          <w:rPr>
            <w:rFonts w:ascii="Philosopher" w:eastAsia="Philosopher" w:hAnsi="Philosopher" w:cs="Philosopher"/>
            <w:color w:val="1155CC"/>
            <w:sz w:val="19"/>
            <w:szCs w:val="19"/>
            <w:u w:val="single"/>
          </w:rPr>
          <w:t>eveloppement-durable.gouv.fr/IMG/pdf/9782111570573_lenvironnementenfrance_edition2019_rapportdesynthese_v24_web_light.pdf</w:t>
        </w:r>
      </w:hyperlink>
      <w:r>
        <w:rPr>
          <w:rFonts w:ascii="Philosopher" w:eastAsia="Philosopher" w:hAnsi="Philosopher" w:cs="Philosopher"/>
          <w:sz w:val="19"/>
          <w:szCs w:val="19"/>
        </w:rPr>
        <w:t>)</w:t>
      </w:r>
    </w:p>
    <w:p w:rsidR="00703023" w:rsidRDefault="00703023">
      <w:pPr>
        <w:pStyle w:val="normal0"/>
        <w:jc w:val="both"/>
        <w:rPr>
          <w:rFonts w:ascii="Philosopher" w:eastAsia="Philosopher" w:hAnsi="Philosopher" w:cs="Philosopher"/>
          <w:sz w:val="19"/>
          <w:szCs w:val="19"/>
        </w:rPr>
      </w:pPr>
    </w:p>
    <w:p w:rsidR="00703023" w:rsidRDefault="00703023">
      <w:pPr>
        <w:pStyle w:val="normal0"/>
        <w:jc w:val="both"/>
        <w:rPr>
          <w:rFonts w:ascii="Philosopher" w:eastAsia="Philosopher" w:hAnsi="Philosopher" w:cs="Philosopher"/>
          <w:sz w:val="19"/>
          <w:szCs w:val="19"/>
        </w:rPr>
      </w:pPr>
    </w:p>
    <w:p w:rsidR="00703023" w:rsidRDefault="00703023">
      <w:pPr>
        <w:pStyle w:val="normal0"/>
        <w:jc w:val="both"/>
        <w:rPr>
          <w:rFonts w:ascii="Philosopher" w:eastAsia="Philosopher" w:hAnsi="Philosopher" w:cs="Philosopher"/>
          <w:sz w:val="19"/>
          <w:szCs w:val="19"/>
        </w:rPr>
      </w:pPr>
    </w:p>
    <w:sectPr w:rsidR="00703023" w:rsidSect="00C845B8">
      <w:pgSz w:w="11906" w:h="16838"/>
      <w:pgMar w:top="630" w:right="431" w:bottom="431" w:left="431"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Philosopher">
    <w:altName w:val="Times New Roman"/>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46BE0"/>
    <w:multiLevelType w:val="multilevel"/>
    <w:tmpl w:val="333E350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grammar="clean"/>
  <w:defaultTabStop w:val="720"/>
  <w:hyphenationZone w:val="425"/>
  <w:drawingGridHorizontalSpacing w:val="110"/>
  <w:displayHorizontalDrawingGridEvery w:val="2"/>
  <w:characterSpacingControl w:val="doNotCompress"/>
  <w:savePreviewPicture/>
  <w:compat/>
  <w:rsids>
    <w:rsidRoot w:val="00703023"/>
    <w:rsid w:val="003C203B"/>
    <w:rsid w:val="00703023"/>
    <w:rsid w:val="00C845B8"/>
    <w:rsid w:val="00CB13F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fr-F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703023"/>
    <w:pPr>
      <w:keepNext/>
      <w:keepLines/>
      <w:spacing w:line="273" w:lineRule="auto"/>
      <w:jc w:val="center"/>
      <w:outlineLvl w:val="0"/>
    </w:pPr>
    <w:rPr>
      <w:rFonts w:ascii="Philosopher" w:eastAsia="Philosopher" w:hAnsi="Philosopher" w:cs="Philosopher"/>
      <w:b/>
      <w:sz w:val="20"/>
      <w:szCs w:val="20"/>
      <w:shd w:val="clear" w:color="auto" w:fill="CAE6C0"/>
    </w:rPr>
  </w:style>
  <w:style w:type="paragraph" w:styleId="Heading2">
    <w:name w:val="heading 2"/>
    <w:basedOn w:val="normal0"/>
    <w:next w:val="normal0"/>
    <w:rsid w:val="00703023"/>
    <w:pPr>
      <w:keepNext/>
      <w:keepLines/>
      <w:spacing w:line="273" w:lineRule="auto"/>
      <w:jc w:val="both"/>
      <w:outlineLvl w:val="1"/>
    </w:pPr>
    <w:rPr>
      <w:rFonts w:ascii="Philosopher" w:eastAsia="Philosopher" w:hAnsi="Philosopher" w:cs="Philosopher"/>
      <w:b/>
      <w:sz w:val="20"/>
      <w:szCs w:val="20"/>
      <w:shd w:val="clear" w:color="auto" w:fill="FFF2CC"/>
    </w:rPr>
  </w:style>
  <w:style w:type="paragraph" w:styleId="Heading3">
    <w:name w:val="heading 3"/>
    <w:basedOn w:val="normal0"/>
    <w:next w:val="normal0"/>
    <w:rsid w:val="00703023"/>
    <w:pPr>
      <w:keepNext/>
      <w:keepLines/>
      <w:spacing w:line="273" w:lineRule="auto"/>
      <w:jc w:val="both"/>
      <w:outlineLvl w:val="2"/>
    </w:pPr>
    <w:rPr>
      <w:rFonts w:ascii="Philosopher" w:eastAsia="Philosopher" w:hAnsi="Philosopher" w:cs="Philosopher"/>
      <w:b/>
      <w:color w:val="660000"/>
      <w:sz w:val="20"/>
      <w:szCs w:val="20"/>
    </w:rPr>
  </w:style>
  <w:style w:type="paragraph" w:styleId="Heading4">
    <w:name w:val="heading 4"/>
    <w:basedOn w:val="normal0"/>
    <w:next w:val="normal0"/>
    <w:rsid w:val="00703023"/>
    <w:pPr>
      <w:keepNext/>
      <w:keepLines/>
      <w:spacing w:line="273" w:lineRule="auto"/>
      <w:jc w:val="both"/>
      <w:outlineLvl w:val="3"/>
    </w:pPr>
    <w:rPr>
      <w:rFonts w:ascii="Philosopher" w:eastAsia="Philosopher" w:hAnsi="Philosopher" w:cs="Philosopher"/>
      <w:b/>
      <w:sz w:val="19"/>
      <w:szCs w:val="19"/>
    </w:rPr>
  </w:style>
  <w:style w:type="paragraph" w:styleId="Heading5">
    <w:name w:val="heading 5"/>
    <w:basedOn w:val="normal0"/>
    <w:next w:val="normal0"/>
    <w:rsid w:val="00703023"/>
    <w:pPr>
      <w:keepNext/>
      <w:keepLines/>
      <w:spacing w:before="240" w:after="80"/>
      <w:outlineLvl w:val="4"/>
    </w:pPr>
    <w:rPr>
      <w:b/>
      <w:sz w:val="20"/>
      <w:szCs w:val="20"/>
    </w:rPr>
  </w:style>
  <w:style w:type="paragraph" w:styleId="Heading6">
    <w:name w:val="heading 6"/>
    <w:basedOn w:val="normal0"/>
    <w:next w:val="normal0"/>
    <w:rsid w:val="00703023"/>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03023"/>
  </w:style>
  <w:style w:type="paragraph" w:styleId="Title">
    <w:name w:val="Title"/>
    <w:basedOn w:val="normal0"/>
    <w:next w:val="normal0"/>
    <w:rsid w:val="00703023"/>
    <w:pPr>
      <w:keepNext/>
      <w:keepLines/>
      <w:spacing w:after="60"/>
    </w:pPr>
    <w:rPr>
      <w:sz w:val="52"/>
      <w:szCs w:val="52"/>
    </w:rPr>
  </w:style>
  <w:style w:type="paragraph" w:styleId="Subtitle">
    <w:name w:val="Subtitle"/>
    <w:basedOn w:val="normal0"/>
    <w:next w:val="normal0"/>
    <w:rsid w:val="00703023"/>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3C203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203B"/>
    <w:rPr>
      <w:rFonts w:ascii="Tahoma" w:hAnsi="Tahoma" w:cs="Tahoma"/>
      <w:sz w:val="16"/>
      <w:szCs w:val="16"/>
    </w:rPr>
  </w:style>
  <w:style w:type="character" w:styleId="Hyperlink">
    <w:name w:val="Hyperlink"/>
    <w:basedOn w:val="DefaultParagraphFont"/>
    <w:uiPriority w:val="99"/>
    <w:unhideWhenUsed/>
    <w:rsid w:val="00C845B8"/>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bit.ly/2W8Jr8r" TargetMode="External"/><Relationship Id="rId13" Type="http://schemas.openxmlformats.org/officeDocument/2006/relationships/hyperlink" Target="https://ree.developpement-durable.gouv.fr/IMG/pdf/9782111570573_lenvironnementenfrance_edition2019_rapportdesynthese_v24_web_light.pdf" TargetMode="External"/><Relationship Id="rId3" Type="http://schemas.openxmlformats.org/officeDocument/2006/relationships/settings" Target="settings.xml"/><Relationship Id="rId7" Type="http://schemas.openxmlformats.org/officeDocument/2006/relationships/hyperlink" Target="https://bit.ly/2W8Jr8r" TargetMode="External"/><Relationship Id="rId12" Type="http://schemas.openxmlformats.org/officeDocument/2006/relationships/hyperlink" Target="https://ree.developpement-durable.gouv.fr/IMG/pdf/9782111570573_lenvironnementenfrance_edition2019_rapportdesynthese_v24_web_light.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it.ly/2W8Jr8r" TargetMode="External"/><Relationship Id="rId11" Type="http://schemas.openxmlformats.org/officeDocument/2006/relationships/hyperlink" Target="https://ree.developpement-durable.gouv.fr/themes/defis-environnementaux/limites-planetaires/les-9-limites-ecologiques-de-la-planete/article/erosion-de-la-biodiversite" TargetMode="External"/><Relationship Id="rId5" Type="http://schemas.openxmlformats.org/officeDocument/2006/relationships/hyperlink" Target="https://www.youtube.com/watch?v=bshGcWE5bC4" TargetMode="External"/><Relationship Id="rId15" Type="http://schemas.openxmlformats.org/officeDocument/2006/relationships/theme" Target="theme/theme1.xml"/><Relationship Id="rId10" Type="http://schemas.openxmlformats.org/officeDocument/2006/relationships/hyperlink" Target="https://bit.ly/3a4IVAJ" TargetMode="External"/><Relationship Id="rId4" Type="http://schemas.openxmlformats.org/officeDocument/2006/relationships/webSettings" Target="webSettings.xml"/><Relationship Id="rId9" Type="http://schemas.openxmlformats.org/officeDocument/2006/relationships/hyperlink" Target="https://bit.ly/2W8Jr8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4970</Words>
  <Characters>27337</Characters>
  <Application>Microsoft Office Word</Application>
  <DocSecurity>0</DocSecurity>
  <Lines>227</Lines>
  <Paragraphs>64</Paragraphs>
  <ScaleCrop>false</ScaleCrop>
  <Company/>
  <LinksUpToDate>false</LinksUpToDate>
  <CharactersWithSpaces>32243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dc:creator>
  <cp:lastModifiedBy>Pierre</cp:lastModifiedBy>
  <cp:revision>4</cp:revision>
  <dcterms:created xsi:type="dcterms:W3CDTF">2020-12-14T20:42:00Z</dcterms:created>
  <dcterms:modified xsi:type="dcterms:W3CDTF">2020-12-14T20:46:00Z</dcterms:modified>
</cp:coreProperties>
</file>