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55C" w:rsidRPr="00804F47" w:rsidRDefault="007617BB" w:rsidP="00A574BC">
      <w:pPr>
        <w:pStyle w:val="NoSpacing"/>
        <w:spacing w:line="360" w:lineRule="auto"/>
        <w:rPr>
          <w:rFonts w:asciiTheme="minorHAnsi" w:hAnsiTheme="minorHAnsi" w:cstheme="minorHAnsi"/>
          <w:b/>
          <w:sz w:val="32"/>
        </w:rPr>
      </w:pPr>
      <w:r w:rsidRPr="00804F47">
        <w:rPr>
          <w:rFonts w:asciiTheme="minorHAnsi" w:hAnsiTheme="minorHAnsi" w:cstheme="minorHAnsi"/>
          <w:b/>
          <w:sz w:val="32"/>
        </w:rPr>
        <w:t>Faut-il craindre le regard d’autrui ?</w:t>
      </w:r>
    </w:p>
    <w:p w:rsidR="00A574BC" w:rsidRDefault="00A574BC" w:rsidP="00A574BC">
      <w:pPr>
        <w:pStyle w:val="NoSpacing"/>
        <w:spacing w:line="360" w:lineRule="auto"/>
        <w:rPr>
          <w:rFonts w:asciiTheme="minorHAnsi" w:hAnsiTheme="minorHAnsi" w:cstheme="minorHAnsi"/>
          <w:sz w:val="22"/>
        </w:rPr>
      </w:pPr>
    </w:p>
    <w:p w:rsidR="00804F47" w:rsidRPr="00804F47" w:rsidRDefault="00804F47" w:rsidP="00A574BC">
      <w:pPr>
        <w:pStyle w:val="NoSpacing"/>
        <w:spacing w:line="360" w:lineRule="auto"/>
        <w:rPr>
          <w:rFonts w:asciiTheme="minorHAnsi" w:hAnsiTheme="minorHAnsi" w:cstheme="minorHAnsi"/>
          <w:sz w:val="22"/>
        </w:rPr>
      </w:pPr>
    </w:p>
    <w:p w:rsidR="002E555C" w:rsidRPr="00804F47" w:rsidRDefault="002D4383" w:rsidP="00A574BC">
      <w:pPr>
        <w:pStyle w:val="NoSpacing"/>
        <w:spacing w:line="360" w:lineRule="auto"/>
        <w:rPr>
          <w:rFonts w:asciiTheme="minorHAnsi" w:hAnsiTheme="minorHAnsi" w:cstheme="minorHAnsi"/>
          <w:sz w:val="22"/>
          <w:u w:val="single"/>
        </w:rPr>
      </w:pPr>
      <w:proofErr w:type="gramStart"/>
      <w:r w:rsidRPr="00804F47">
        <w:rPr>
          <w:rStyle w:val="Corpsdutexte1"/>
          <w:rFonts w:asciiTheme="minorHAnsi" w:eastAsia="Courier New" w:hAnsiTheme="minorHAnsi" w:cstheme="minorHAnsi"/>
          <w:sz w:val="22"/>
          <w:szCs w:val="24"/>
        </w:rPr>
        <w:t>introduction</w:t>
      </w:r>
      <w:proofErr w:type="gramEnd"/>
      <w:r w:rsidR="00A574BC" w:rsidRPr="00804F47">
        <w:rPr>
          <w:rFonts w:asciiTheme="minorHAnsi" w:hAnsiTheme="minorHAnsi" w:cstheme="minorHAnsi"/>
          <w:sz w:val="22"/>
          <w:u w:val="single"/>
        </w:rPr>
        <w:t xml:space="preserve"> et problématisation</w:t>
      </w:r>
    </w:p>
    <w:p w:rsidR="007617BB" w:rsidRPr="00804F47" w:rsidRDefault="007617BB" w:rsidP="00A574BC">
      <w:pPr>
        <w:pStyle w:val="NoSpacing"/>
        <w:spacing w:line="360" w:lineRule="auto"/>
        <w:rPr>
          <w:rFonts w:asciiTheme="minorHAnsi" w:hAnsiTheme="minorHAnsi" w:cstheme="minorHAnsi"/>
          <w:sz w:val="22"/>
          <w:u w:val="single"/>
        </w:rPr>
      </w:pPr>
    </w:p>
    <w:p w:rsidR="002E555C"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Chacun a pu faire l’expérience du malaise particulier qu’on éprouve à être regardé ou dév</w:t>
      </w:r>
      <w:r w:rsidR="001D0F9D" w:rsidRPr="00804F47">
        <w:rPr>
          <w:rFonts w:asciiTheme="minorHAnsi" w:hAnsiTheme="minorHAnsi" w:cstheme="minorHAnsi"/>
          <w:sz w:val="22"/>
        </w:rPr>
        <w:t>isagé longuement par un inconnu :</w:t>
      </w:r>
      <w:r w:rsidRPr="00804F47">
        <w:rPr>
          <w:rFonts w:asciiTheme="minorHAnsi" w:hAnsiTheme="minorHAnsi" w:cstheme="minorHAnsi"/>
          <w:sz w:val="22"/>
        </w:rPr>
        <w:t xml:space="preserve"> on a l’impression d’une </w:t>
      </w:r>
      <w:r w:rsidRPr="00804F47">
        <w:rPr>
          <w:rStyle w:val="CorpsdutexteItalique"/>
          <w:rFonts w:asciiTheme="minorHAnsi" w:eastAsia="Courier New" w:hAnsiTheme="minorHAnsi" w:cstheme="minorHAnsi"/>
          <w:sz w:val="22"/>
          <w:szCs w:val="24"/>
        </w:rPr>
        <w:t>intrusion</w:t>
      </w:r>
      <w:r w:rsidRPr="00804F47">
        <w:rPr>
          <w:rFonts w:asciiTheme="minorHAnsi" w:hAnsiTheme="minorHAnsi" w:cstheme="minorHAnsi"/>
          <w:sz w:val="22"/>
        </w:rPr>
        <w:t xml:space="preserve"> dans notre espace privé, d’une violation de notre intimité. </w:t>
      </w:r>
      <w:r w:rsidRPr="00804F47">
        <w:rPr>
          <w:rFonts w:asciiTheme="minorHAnsi" w:hAnsiTheme="minorHAnsi" w:cstheme="minorHAnsi"/>
          <w:sz w:val="22"/>
          <w:u w:val="single"/>
        </w:rPr>
        <w:t>Mais</w:t>
      </w:r>
      <w:r w:rsidRPr="00804F47">
        <w:rPr>
          <w:rFonts w:asciiTheme="minorHAnsi" w:hAnsiTheme="minorHAnsi" w:cstheme="minorHAnsi"/>
          <w:sz w:val="22"/>
        </w:rPr>
        <w:t xml:space="preserve"> l’observation de la vie sociale montre aussi que le regard des autres est tout autant recherché que redouté. Nous sollicitons l’attention des autres, nous avons besoin de leur approbation. Une simple lueur de complicité nous encourage souvent à agir ou à surmonter un doute qui nous paralyse.</w:t>
      </w:r>
    </w:p>
    <w:p w:rsidR="002E555C"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u w:val="single"/>
        </w:rPr>
        <w:t>Par ailleurs</w:t>
      </w:r>
      <w:r w:rsidRPr="00804F47">
        <w:rPr>
          <w:rFonts w:asciiTheme="minorHAnsi" w:hAnsiTheme="minorHAnsi" w:cstheme="minorHAnsi"/>
          <w:sz w:val="22"/>
        </w:rPr>
        <w:t xml:space="preserve">, les écrivains, les moralistes, les philosophes ont médité abondamment sur le thème de l’ « </w:t>
      </w:r>
      <w:r w:rsidRPr="00804F47">
        <w:rPr>
          <w:rStyle w:val="CorpsdutexteItalique"/>
          <w:rFonts w:asciiTheme="minorHAnsi" w:eastAsia="Courier New" w:hAnsiTheme="minorHAnsi" w:cstheme="minorHAnsi"/>
          <w:sz w:val="22"/>
          <w:szCs w:val="24"/>
        </w:rPr>
        <w:t>art de paraître</w:t>
      </w:r>
      <w:r w:rsidRPr="00804F47">
        <w:rPr>
          <w:rFonts w:asciiTheme="minorHAnsi" w:hAnsiTheme="minorHAnsi" w:cstheme="minorHAnsi"/>
          <w:sz w:val="22"/>
        </w:rPr>
        <w:t xml:space="preserve"> » : si nous nous appliquons tant à donner de </w:t>
      </w:r>
      <w:proofErr w:type="spellStart"/>
      <w:r w:rsidRPr="00804F47">
        <w:rPr>
          <w:rFonts w:asciiTheme="minorHAnsi" w:hAnsiTheme="minorHAnsi" w:cstheme="minorHAnsi"/>
          <w:sz w:val="22"/>
        </w:rPr>
        <w:t>nous-même</w:t>
      </w:r>
      <w:proofErr w:type="spellEnd"/>
      <w:r w:rsidRPr="00804F47">
        <w:rPr>
          <w:rFonts w:asciiTheme="minorHAnsi" w:hAnsiTheme="minorHAnsi" w:cstheme="minorHAnsi"/>
          <w:sz w:val="22"/>
        </w:rPr>
        <w:t xml:space="preserve"> une image avantageuse aux autres, n’est- ce pas parce que nous nous soucions de leur jugement au point de redouter le moindre signe de mépris ou de réprobation ? Ce souci du regard d’autrui n’est-il pas tout simplement la signature en l’homme de sa nature sociale ?</w:t>
      </w:r>
    </w:p>
    <w:p w:rsidR="007617BB"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u w:val="single"/>
        </w:rPr>
        <w:t>Enfin</w:t>
      </w:r>
      <w:r w:rsidRPr="00804F47">
        <w:rPr>
          <w:rFonts w:asciiTheme="minorHAnsi" w:hAnsiTheme="minorHAnsi" w:cstheme="minorHAnsi"/>
          <w:sz w:val="22"/>
        </w:rPr>
        <w:t xml:space="preserve">, la diversité des significations, des intentions que nous décelons ou croyons déceler sur le visage d’autrui est telle qu’il serait surprenant, voire absurde, que nous y réagissions par le seul sentiment de la crainte. La question de savoir s’il </w:t>
      </w:r>
      <w:r w:rsidRPr="00804F47">
        <w:rPr>
          <w:rStyle w:val="CorpsdutexteItalique"/>
          <w:rFonts w:asciiTheme="minorHAnsi" w:eastAsia="Courier New" w:hAnsiTheme="minorHAnsi" w:cstheme="minorHAnsi"/>
          <w:sz w:val="22"/>
          <w:szCs w:val="24"/>
        </w:rPr>
        <w:t>faut</w:t>
      </w:r>
      <w:r w:rsidRPr="00804F47">
        <w:rPr>
          <w:rFonts w:asciiTheme="minorHAnsi" w:hAnsiTheme="minorHAnsi" w:cstheme="minorHAnsi"/>
          <w:sz w:val="22"/>
        </w:rPr>
        <w:t xml:space="preserve"> craindre le regard d’autrui peut donc s’</w:t>
      </w:r>
      <w:r w:rsidR="007617BB" w:rsidRPr="00804F47">
        <w:rPr>
          <w:rFonts w:asciiTheme="minorHAnsi" w:hAnsiTheme="minorHAnsi" w:cstheme="minorHAnsi"/>
          <w:sz w:val="22"/>
        </w:rPr>
        <w:t>entendre en deux sens au moins</w:t>
      </w:r>
      <w:r w:rsidR="00C3774F" w:rsidRPr="00804F47">
        <w:rPr>
          <w:rFonts w:asciiTheme="minorHAnsi" w:hAnsiTheme="minorHAnsi" w:cstheme="minorHAnsi"/>
          <w:sz w:val="22"/>
        </w:rPr>
        <w:t> :</w:t>
      </w:r>
      <w:r w:rsidR="007617BB" w:rsidRPr="00804F47">
        <w:rPr>
          <w:rFonts w:asciiTheme="minorHAnsi" w:hAnsiTheme="minorHAnsi" w:cstheme="minorHAnsi"/>
          <w:sz w:val="22"/>
        </w:rPr>
        <w:t xml:space="preserve"> </w:t>
      </w:r>
    </w:p>
    <w:p w:rsidR="00C3774F" w:rsidRPr="00804F47" w:rsidRDefault="00C3774F"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 </w:t>
      </w:r>
      <w:r w:rsidR="002D4383" w:rsidRPr="00804F47">
        <w:rPr>
          <w:rFonts w:asciiTheme="minorHAnsi" w:hAnsiTheme="minorHAnsi" w:cstheme="minorHAnsi"/>
          <w:sz w:val="22"/>
        </w:rPr>
        <w:t xml:space="preserve">la vie sociale nous condamne-t-elle </w:t>
      </w:r>
      <w:r w:rsidR="002D4383" w:rsidRPr="00804F47">
        <w:rPr>
          <w:rStyle w:val="CorpsdutexteItalique"/>
          <w:rFonts w:asciiTheme="minorHAnsi" w:eastAsia="Courier New" w:hAnsiTheme="minorHAnsi" w:cstheme="minorHAnsi"/>
          <w:sz w:val="22"/>
          <w:szCs w:val="24"/>
        </w:rPr>
        <w:t>fatalement</w:t>
      </w:r>
      <w:r w:rsidR="002D4383" w:rsidRPr="00804F47">
        <w:rPr>
          <w:rFonts w:asciiTheme="minorHAnsi" w:hAnsiTheme="minorHAnsi" w:cstheme="minorHAnsi"/>
          <w:sz w:val="22"/>
        </w:rPr>
        <w:t xml:space="preserve"> à craindre le regard d’autrui, avec le sentiment d'un risque, peut-être injustifié, d’une uniformisation du comportement d’individus qui se sentent ou se croient é</w:t>
      </w:r>
      <w:r w:rsidR="007617BB" w:rsidRPr="00804F47">
        <w:rPr>
          <w:rFonts w:asciiTheme="minorHAnsi" w:hAnsiTheme="minorHAnsi" w:cstheme="minorHAnsi"/>
          <w:sz w:val="22"/>
        </w:rPr>
        <w:t>piés en permanence ?</w:t>
      </w:r>
    </w:p>
    <w:p w:rsidR="007617BB" w:rsidRPr="00804F47" w:rsidRDefault="00C3774F"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 </w:t>
      </w:r>
      <w:r w:rsidR="002D4383" w:rsidRPr="00804F47">
        <w:rPr>
          <w:rFonts w:asciiTheme="minorHAnsi" w:hAnsiTheme="minorHAnsi" w:cstheme="minorHAnsi"/>
          <w:sz w:val="22"/>
        </w:rPr>
        <w:t xml:space="preserve">Peut-on faire, </w:t>
      </w:r>
      <w:r w:rsidR="002D4383" w:rsidRPr="00804F47">
        <w:rPr>
          <w:rFonts w:asciiTheme="minorHAnsi" w:hAnsiTheme="minorHAnsi" w:cstheme="minorHAnsi"/>
          <w:sz w:val="22"/>
          <w:u w:val="single"/>
        </w:rPr>
        <w:t>au contraire</w:t>
      </w:r>
      <w:r w:rsidR="002D4383" w:rsidRPr="00804F47">
        <w:rPr>
          <w:rFonts w:asciiTheme="minorHAnsi" w:hAnsiTheme="minorHAnsi" w:cstheme="minorHAnsi"/>
          <w:sz w:val="22"/>
        </w:rPr>
        <w:t xml:space="preserve">, de la crainte un </w:t>
      </w:r>
      <w:r w:rsidR="002D4383" w:rsidRPr="00804F47">
        <w:rPr>
          <w:rStyle w:val="CorpsdutexteItalique"/>
          <w:rFonts w:asciiTheme="minorHAnsi" w:eastAsia="Courier New" w:hAnsiTheme="minorHAnsi" w:cstheme="minorHAnsi"/>
          <w:sz w:val="22"/>
          <w:szCs w:val="24"/>
        </w:rPr>
        <w:t>devoir moral,</w:t>
      </w:r>
      <w:r w:rsidR="002D4383" w:rsidRPr="00804F47">
        <w:rPr>
          <w:rFonts w:asciiTheme="minorHAnsi" w:hAnsiTheme="minorHAnsi" w:cstheme="minorHAnsi"/>
          <w:sz w:val="22"/>
        </w:rPr>
        <w:t xml:space="preserve"> au sens où ce sentiment apparemment négatif contiendrait malgré tout les prémices - imparfaites - de ce qu’on nomme le </w:t>
      </w:r>
      <w:r w:rsidR="002D4383" w:rsidRPr="00804F47">
        <w:rPr>
          <w:rStyle w:val="CorpsdutexteItalique"/>
          <w:rFonts w:asciiTheme="minorHAnsi" w:eastAsia="Courier New" w:hAnsiTheme="minorHAnsi" w:cstheme="minorHAnsi"/>
          <w:sz w:val="22"/>
          <w:szCs w:val="24"/>
        </w:rPr>
        <w:t>respect</w:t>
      </w:r>
      <w:r w:rsidR="008A08A2" w:rsidRPr="00804F47">
        <w:rPr>
          <w:rFonts w:asciiTheme="minorHAnsi" w:hAnsiTheme="minorHAnsi" w:cstheme="minorHAnsi"/>
          <w:sz w:val="22"/>
        </w:rPr>
        <w:t xml:space="preserve"> ?</w:t>
      </w:r>
    </w:p>
    <w:p w:rsidR="008A08A2" w:rsidRPr="00804F47" w:rsidRDefault="008A08A2" w:rsidP="00A574BC">
      <w:pPr>
        <w:pStyle w:val="NoSpacing"/>
        <w:spacing w:line="360" w:lineRule="auto"/>
        <w:rPr>
          <w:rFonts w:asciiTheme="minorHAnsi" w:hAnsiTheme="minorHAnsi" w:cstheme="minorHAnsi"/>
          <w:sz w:val="22"/>
        </w:rPr>
      </w:pPr>
    </w:p>
    <w:p w:rsidR="002E555C" w:rsidRPr="00804F47" w:rsidRDefault="007617BB" w:rsidP="00A574BC">
      <w:pPr>
        <w:pStyle w:val="NoSpacing"/>
        <w:spacing w:line="360" w:lineRule="auto"/>
        <w:rPr>
          <w:rFonts w:asciiTheme="minorHAnsi" w:hAnsiTheme="minorHAnsi" w:cstheme="minorHAnsi"/>
          <w:sz w:val="22"/>
          <w:u w:val="single"/>
        </w:rPr>
      </w:pPr>
      <w:r w:rsidRPr="00804F47">
        <w:rPr>
          <w:rFonts w:asciiTheme="minorHAnsi" w:hAnsiTheme="minorHAnsi" w:cstheme="minorHAnsi"/>
          <w:sz w:val="22"/>
          <w:u w:val="single"/>
        </w:rPr>
        <w:t>Développement</w:t>
      </w:r>
    </w:p>
    <w:p w:rsidR="007617BB" w:rsidRPr="00804F47" w:rsidRDefault="007617BB" w:rsidP="00A574BC">
      <w:pPr>
        <w:pStyle w:val="NoSpacing"/>
        <w:spacing w:line="360" w:lineRule="auto"/>
        <w:rPr>
          <w:rFonts w:asciiTheme="minorHAnsi" w:hAnsiTheme="minorHAnsi" w:cstheme="minorHAnsi"/>
          <w:sz w:val="22"/>
          <w:u w:val="single"/>
        </w:rPr>
      </w:pPr>
    </w:p>
    <w:p w:rsidR="002E555C" w:rsidRPr="00804F47" w:rsidRDefault="00C3774F" w:rsidP="00A574BC">
      <w:pPr>
        <w:pStyle w:val="NoSpacing"/>
        <w:spacing w:line="360" w:lineRule="auto"/>
        <w:rPr>
          <w:rStyle w:val="Corpsdutexte1"/>
          <w:rFonts w:asciiTheme="minorHAnsi" w:eastAsia="Courier New" w:hAnsiTheme="minorHAnsi" w:cstheme="minorHAnsi"/>
          <w:sz w:val="22"/>
          <w:szCs w:val="24"/>
        </w:rPr>
      </w:pPr>
      <w:r w:rsidRPr="00804F47">
        <w:rPr>
          <w:rFonts w:asciiTheme="minorHAnsi" w:hAnsiTheme="minorHAnsi" w:cstheme="minorHAnsi"/>
          <w:sz w:val="22"/>
        </w:rPr>
        <w:t xml:space="preserve">1. </w:t>
      </w:r>
      <w:r w:rsidR="002D4383" w:rsidRPr="00804F47">
        <w:rPr>
          <w:rStyle w:val="Corpsdutexte1"/>
          <w:rFonts w:asciiTheme="minorHAnsi" w:eastAsia="Courier New" w:hAnsiTheme="minorHAnsi" w:cstheme="minorHAnsi"/>
          <w:sz w:val="22"/>
          <w:szCs w:val="24"/>
        </w:rPr>
        <w:t>Le regard d’autrui comme principe régulateur des relations sociales</w:t>
      </w:r>
    </w:p>
    <w:p w:rsidR="007617BB" w:rsidRPr="00804F47" w:rsidRDefault="007617BB" w:rsidP="00A574BC">
      <w:pPr>
        <w:pStyle w:val="NoSpacing"/>
        <w:spacing w:line="360" w:lineRule="auto"/>
        <w:rPr>
          <w:rFonts w:asciiTheme="minorHAnsi" w:hAnsiTheme="minorHAnsi" w:cstheme="minorHAnsi"/>
          <w:sz w:val="22"/>
        </w:rPr>
      </w:pPr>
    </w:p>
    <w:p w:rsidR="002E555C"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Quand bien même on y verrait </w:t>
      </w:r>
      <w:r w:rsidRPr="00804F47">
        <w:rPr>
          <w:rStyle w:val="CorpsdutexteItalique"/>
          <w:rFonts w:asciiTheme="minorHAnsi" w:eastAsia="Courier New" w:hAnsiTheme="minorHAnsi" w:cstheme="minorHAnsi"/>
          <w:sz w:val="22"/>
          <w:szCs w:val="24"/>
        </w:rPr>
        <w:t>a priori</w:t>
      </w:r>
      <w:r w:rsidRPr="00804F47">
        <w:rPr>
          <w:rFonts w:asciiTheme="minorHAnsi" w:hAnsiTheme="minorHAnsi" w:cstheme="minorHAnsi"/>
          <w:sz w:val="22"/>
        </w:rPr>
        <w:t xml:space="preserve"> un sentiment injustifié dont il faut se libérer, on peut d'abord parler de la crainte éventuelle que le regard d'autrui inspire comme d’un principe régulateur des relations sociales qui aboutit à un ajustement mutuel des comportements. Dès lors, en effet, que chacun ressent la réaction d’autrui (et son seul regard est parfois suffisant) comme le signe d’une désapprobation qu'il peut d’ailleurs manifester à son tour à son égard, chacun tend à régler sa conduite sur ce qu’il présume que les autres exigent de lui. Mais la même remarque vaudrait également pour les réactions d’autrui qu’on ressent comme une approbation ou un encouragement. La conséquence est qu’une société peut s’ordonner suivant des règles ou des normes qui n’ont pas besoin d’être explicitement formulées : elles s’instaurent tacitement à partir de ce phénomène de </w:t>
      </w:r>
      <w:r w:rsidRPr="00804F47">
        <w:rPr>
          <w:rStyle w:val="CorpsdutexteGrasEspacement0pt"/>
          <w:rFonts w:asciiTheme="minorHAnsi" w:eastAsia="Courier New" w:hAnsiTheme="minorHAnsi" w:cstheme="minorHAnsi"/>
          <w:b w:val="0"/>
          <w:sz w:val="22"/>
          <w:szCs w:val="24"/>
          <w:u w:val="single"/>
        </w:rPr>
        <w:t>régulation réciproque</w:t>
      </w:r>
      <w:r w:rsidRPr="00804F47">
        <w:rPr>
          <w:rFonts w:asciiTheme="minorHAnsi" w:hAnsiTheme="minorHAnsi" w:cstheme="minorHAnsi"/>
          <w:sz w:val="22"/>
        </w:rPr>
        <w:t>, sans que les risques de conflit soient pour autant miraculeusement supprimés : comme tout signe complexe, le regard est ambigu et peut donner lieu à toutes sortes de malentendus.</w:t>
      </w:r>
    </w:p>
    <w:p w:rsidR="00804F47" w:rsidRPr="00804F47" w:rsidRDefault="00804F47" w:rsidP="007617BB">
      <w:pPr>
        <w:pStyle w:val="NoSpacing"/>
        <w:spacing w:line="360" w:lineRule="auto"/>
        <w:ind w:firstLine="708"/>
        <w:rPr>
          <w:rFonts w:asciiTheme="minorHAnsi" w:hAnsiTheme="minorHAnsi" w:cstheme="minorHAnsi"/>
          <w:sz w:val="22"/>
        </w:rPr>
      </w:pPr>
    </w:p>
    <w:p w:rsidR="002E555C"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lastRenderedPageBreak/>
        <w:t>La perspective du philosophe sur ce jeu social où chacun tend à agir sous la crainte du regard de l’autre est</w:t>
      </w:r>
      <w:r w:rsidR="007617BB" w:rsidRPr="00804F47">
        <w:rPr>
          <w:rFonts w:asciiTheme="minorHAnsi" w:hAnsiTheme="minorHAnsi" w:cstheme="minorHAnsi"/>
          <w:sz w:val="22"/>
        </w:rPr>
        <w:t>-</w:t>
      </w:r>
      <w:r w:rsidRPr="00804F47">
        <w:rPr>
          <w:rFonts w:asciiTheme="minorHAnsi" w:hAnsiTheme="minorHAnsi" w:cstheme="minorHAnsi"/>
          <w:sz w:val="22"/>
        </w:rPr>
        <w:softHyphen/>
        <w:t xml:space="preserve">elle seulement de redouter un renoncement à soi au </w:t>
      </w:r>
      <w:r w:rsidR="008A08A2" w:rsidRPr="00804F47">
        <w:rPr>
          <w:rFonts w:asciiTheme="minorHAnsi" w:hAnsiTheme="minorHAnsi" w:cstheme="minorHAnsi"/>
          <w:sz w:val="22"/>
        </w:rPr>
        <w:t>profit d'un modèle uniformisant ?</w:t>
      </w:r>
      <w:bookmarkStart w:id="0" w:name="_GoBack"/>
      <w:bookmarkEnd w:id="0"/>
      <w:r w:rsidRPr="00804F47">
        <w:rPr>
          <w:rFonts w:asciiTheme="minorHAnsi" w:hAnsiTheme="minorHAnsi" w:cstheme="minorHAnsi"/>
          <w:sz w:val="22"/>
        </w:rPr>
        <w:t xml:space="preserve"> Il n’en est rien, car un philosophe comme Kant y décèle une étape préparatoire à la véritable moralité : certes, chacun </w:t>
      </w:r>
      <w:r w:rsidRPr="00804F47">
        <w:rPr>
          <w:rStyle w:val="CorpsdutexteItalique"/>
          <w:rFonts w:asciiTheme="minorHAnsi" w:eastAsia="Courier New" w:hAnsiTheme="minorHAnsi" w:cstheme="minorHAnsi"/>
          <w:sz w:val="22"/>
          <w:szCs w:val="24"/>
        </w:rPr>
        <w:t>feint</w:t>
      </w:r>
      <w:r w:rsidRPr="00804F47">
        <w:rPr>
          <w:rFonts w:asciiTheme="minorHAnsi" w:hAnsiTheme="minorHAnsi" w:cstheme="minorHAnsi"/>
          <w:sz w:val="22"/>
        </w:rPr>
        <w:t xml:space="preserve"> d’abord d’éprouver les sentiments que les conventions imposent, mais cela a pour effet bénéfique de l’obliger à dégrossir sa nature initiale, à dépasser la première impulsion venue, bref à vaincre l’irréflexion qui accompagne les réactions spontanées. Ce serait alors tout simplement une erreur que de croire que le contrôle d’une impulsion, d’un mouvement spontané soit nécessairement une stratégie de dissimulation ou une forme d’hypocrisie : il serait absurde, par exemple, d’encourager l’agressivité sous p</w:t>
      </w:r>
      <w:r w:rsidR="007617BB" w:rsidRPr="00804F47">
        <w:rPr>
          <w:rFonts w:asciiTheme="minorHAnsi" w:hAnsiTheme="minorHAnsi" w:cstheme="minorHAnsi"/>
          <w:sz w:val="22"/>
        </w:rPr>
        <w:t>rétexte que c’est une réaction « naturelle »</w:t>
      </w:r>
      <w:r w:rsidRPr="00804F47">
        <w:rPr>
          <w:rFonts w:asciiTheme="minorHAnsi" w:hAnsiTheme="minorHAnsi" w:cstheme="minorHAnsi"/>
          <w:sz w:val="22"/>
        </w:rPr>
        <w:t>. La crainte du regard d'autrui aurait ainsi des vertus non négligeables.</w:t>
      </w:r>
    </w:p>
    <w:p w:rsidR="002E555C"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Dans la même perspective, il faut être circonspect devant ceux qui prétendent que le risque encouru par les hommes dans ce jeu social est le </w:t>
      </w:r>
      <w:r w:rsidRPr="00804F47">
        <w:rPr>
          <w:rStyle w:val="CorpsdutexteItalique"/>
          <w:rFonts w:asciiTheme="minorHAnsi" w:eastAsia="Courier New" w:hAnsiTheme="minorHAnsi" w:cstheme="minorHAnsi"/>
          <w:sz w:val="22"/>
          <w:szCs w:val="24"/>
        </w:rPr>
        <w:t>conformisme</w:t>
      </w:r>
      <w:r w:rsidRPr="00804F47">
        <w:rPr>
          <w:rFonts w:asciiTheme="minorHAnsi" w:hAnsiTheme="minorHAnsi" w:cstheme="minorHAnsi"/>
          <w:sz w:val="22"/>
        </w:rPr>
        <w:t xml:space="preserve"> et donc le sacrifice de l’individualité ou de l’originalité. Schopenhauer, par exemple, a pu soutenir ce genre de thèses : dès lors qu’il faut vivre avec les autres, pense-t-il, on immole l’individu et son irréductible singularité. On croit alors que craindre le regard d’autrui reviendrait à se soumettre aux normes établies et à renoncer à ce qu’on appelle son « moi véritable » ou son « moi profond ». Cependant, l’objection décisive est la suivante : dès lors qu’on admet que l’identité personnelle s’élabore toujours dans les relations complexes que nous avons avec les autres et </w:t>
      </w:r>
      <w:r w:rsidRPr="00804F47">
        <w:rPr>
          <w:rStyle w:val="CorpsdutexteItalique"/>
          <w:rFonts w:asciiTheme="minorHAnsi" w:eastAsia="Courier New" w:hAnsiTheme="minorHAnsi" w:cstheme="minorHAnsi"/>
          <w:sz w:val="22"/>
          <w:szCs w:val="24"/>
        </w:rPr>
        <w:t>non en dehors d’elles,</w:t>
      </w:r>
      <w:r w:rsidRPr="00804F47">
        <w:rPr>
          <w:rFonts w:asciiTheme="minorHAnsi" w:hAnsiTheme="minorHAnsi" w:cstheme="minorHAnsi"/>
          <w:sz w:val="22"/>
        </w:rPr>
        <w:t xml:space="preserve"> il n’y a plus vraiment de sens à tracer une frontière étanche entre le moi social (prétendument « superficiel ») et le moi authentique (prétendument « profond »). De plus, ce que nous évitons de montrer aux autres ou ce que nous refrénons dans la vie sociale recouvre un ensemble de dispositions et de réactions que nous avons en commun avec tous les hommes et non des propriétés qui nous en distinguent radicalement, à savoir ces « </w:t>
      </w:r>
      <w:r w:rsidRPr="00804F47">
        <w:rPr>
          <w:rStyle w:val="CorpsdutexteItalique"/>
          <w:rFonts w:asciiTheme="minorHAnsi" w:eastAsia="Courier New" w:hAnsiTheme="minorHAnsi" w:cstheme="minorHAnsi"/>
          <w:sz w:val="22"/>
          <w:szCs w:val="24"/>
        </w:rPr>
        <w:t>passions instinctives</w:t>
      </w:r>
      <w:r w:rsidRPr="00804F47">
        <w:rPr>
          <w:rFonts w:asciiTheme="minorHAnsi" w:hAnsiTheme="minorHAnsi" w:cstheme="minorHAnsi"/>
          <w:sz w:val="22"/>
        </w:rPr>
        <w:t xml:space="preserve"> » qui sont fréquemment plus fortes que les « </w:t>
      </w:r>
      <w:r w:rsidRPr="00804F47">
        <w:rPr>
          <w:rStyle w:val="CorpsdutexteItalique"/>
          <w:rFonts w:asciiTheme="minorHAnsi" w:eastAsia="Courier New" w:hAnsiTheme="minorHAnsi" w:cstheme="minorHAnsi"/>
          <w:sz w:val="22"/>
          <w:szCs w:val="24"/>
        </w:rPr>
        <w:t>intérêts rationnels</w:t>
      </w:r>
      <w:r w:rsidRPr="00804F47">
        <w:rPr>
          <w:rFonts w:asciiTheme="minorHAnsi" w:hAnsiTheme="minorHAnsi" w:cstheme="minorHAnsi"/>
          <w:sz w:val="22"/>
        </w:rPr>
        <w:t xml:space="preserve"> », pour employer les termes de Freud (cf. </w:t>
      </w:r>
      <w:r w:rsidRPr="00804F47">
        <w:rPr>
          <w:rStyle w:val="Corpsdutexte1"/>
          <w:rFonts w:asciiTheme="minorHAnsi" w:eastAsia="Courier New" w:hAnsiTheme="minorHAnsi" w:cstheme="minorHAnsi"/>
          <w:sz w:val="22"/>
          <w:szCs w:val="24"/>
        </w:rPr>
        <w:t>Malaise dans la civilisation)</w:t>
      </w:r>
      <w:r w:rsidRPr="00804F47">
        <w:rPr>
          <w:rFonts w:asciiTheme="minorHAnsi" w:hAnsiTheme="minorHAnsi" w:cstheme="minorHAnsi"/>
          <w:sz w:val="22"/>
        </w:rPr>
        <w:t>.</w:t>
      </w:r>
    </w:p>
    <w:p w:rsidR="002E555C"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Faut-il donc craindre le regard d’autrui parce que c'est apparemment une condition nécessaire d’une vie sociale à peu près harmonieuse ou faut-il y voir au contraire un risque d’aliénation ?</w:t>
      </w:r>
    </w:p>
    <w:p w:rsidR="007617BB" w:rsidRPr="00804F47" w:rsidRDefault="007617BB" w:rsidP="007617BB">
      <w:pPr>
        <w:pStyle w:val="NoSpacing"/>
        <w:spacing w:line="360" w:lineRule="auto"/>
        <w:ind w:firstLine="708"/>
        <w:rPr>
          <w:rFonts w:asciiTheme="minorHAnsi" w:hAnsiTheme="minorHAnsi" w:cstheme="minorHAnsi"/>
          <w:sz w:val="22"/>
        </w:rPr>
      </w:pPr>
    </w:p>
    <w:p w:rsidR="00804F47" w:rsidRPr="00804F47" w:rsidRDefault="00804F47" w:rsidP="007617BB">
      <w:pPr>
        <w:pStyle w:val="NoSpacing"/>
        <w:spacing w:line="360" w:lineRule="auto"/>
        <w:ind w:firstLine="708"/>
        <w:rPr>
          <w:rFonts w:asciiTheme="minorHAnsi" w:hAnsiTheme="minorHAnsi" w:cstheme="minorHAnsi"/>
          <w:sz w:val="22"/>
        </w:rPr>
      </w:pPr>
    </w:p>
    <w:p w:rsidR="00804F47" w:rsidRPr="00804F47" w:rsidRDefault="00804F47" w:rsidP="007617BB">
      <w:pPr>
        <w:pStyle w:val="NoSpacing"/>
        <w:spacing w:line="360" w:lineRule="auto"/>
        <w:ind w:firstLine="708"/>
        <w:rPr>
          <w:rFonts w:asciiTheme="minorHAnsi" w:hAnsiTheme="minorHAnsi" w:cstheme="minorHAnsi"/>
          <w:sz w:val="22"/>
        </w:rPr>
      </w:pPr>
    </w:p>
    <w:p w:rsidR="002E555C" w:rsidRPr="00804F47" w:rsidRDefault="00A76883" w:rsidP="00A574BC">
      <w:pPr>
        <w:pStyle w:val="NoSpacing"/>
        <w:spacing w:line="360" w:lineRule="auto"/>
        <w:rPr>
          <w:rStyle w:val="Corpsdutexte1"/>
          <w:rFonts w:asciiTheme="minorHAnsi" w:eastAsia="Courier New" w:hAnsiTheme="minorHAnsi" w:cstheme="minorHAnsi"/>
          <w:sz w:val="22"/>
          <w:szCs w:val="24"/>
        </w:rPr>
      </w:pPr>
      <w:r w:rsidRPr="00804F47">
        <w:rPr>
          <w:rFonts w:asciiTheme="minorHAnsi" w:hAnsiTheme="minorHAnsi" w:cstheme="minorHAnsi"/>
          <w:sz w:val="22"/>
        </w:rPr>
        <w:t xml:space="preserve">2. </w:t>
      </w:r>
      <w:r w:rsidR="002D4383" w:rsidRPr="00804F47">
        <w:rPr>
          <w:rStyle w:val="Corpsdutexte1"/>
          <w:rFonts w:asciiTheme="minorHAnsi" w:eastAsia="Courier New" w:hAnsiTheme="minorHAnsi" w:cstheme="minorHAnsi"/>
          <w:sz w:val="22"/>
          <w:szCs w:val="24"/>
        </w:rPr>
        <w:t>Le regard d’autrui est-il une menace pour notre liberté et en quel sens ? N’est-il pas plutôt le moyen</w:t>
      </w:r>
      <w:r w:rsidR="00804F47" w:rsidRPr="00804F47">
        <w:rPr>
          <w:rStyle w:val="Corpsdutexte1"/>
          <w:rFonts w:asciiTheme="minorHAnsi" w:eastAsia="Courier New" w:hAnsiTheme="minorHAnsi" w:cstheme="minorHAnsi"/>
          <w:sz w:val="22"/>
          <w:szCs w:val="24"/>
        </w:rPr>
        <w:t xml:space="preserve"> </w:t>
      </w:r>
      <w:r w:rsidR="002D4383" w:rsidRPr="00804F47">
        <w:rPr>
          <w:rStyle w:val="Corpsdutexte1"/>
          <w:rFonts w:asciiTheme="minorHAnsi" w:eastAsia="Courier New" w:hAnsiTheme="minorHAnsi" w:cstheme="minorHAnsi"/>
          <w:sz w:val="22"/>
          <w:szCs w:val="24"/>
        </w:rPr>
        <w:t>incontourna</w:t>
      </w:r>
      <w:r w:rsidR="007617BB" w:rsidRPr="00804F47">
        <w:rPr>
          <w:rStyle w:val="Corpsdutexte1"/>
          <w:rFonts w:asciiTheme="minorHAnsi" w:eastAsia="Courier New" w:hAnsiTheme="minorHAnsi" w:cstheme="minorHAnsi"/>
          <w:sz w:val="22"/>
          <w:szCs w:val="24"/>
        </w:rPr>
        <w:t>ble de la connaissance de soi ?</w:t>
      </w:r>
    </w:p>
    <w:p w:rsidR="007617BB" w:rsidRPr="00804F47" w:rsidRDefault="007617BB" w:rsidP="00A574BC">
      <w:pPr>
        <w:pStyle w:val="NoSpacing"/>
        <w:spacing w:line="360" w:lineRule="auto"/>
        <w:rPr>
          <w:rFonts w:asciiTheme="minorHAnsi" w:hAnsiTheme="minorHAnsi" w:cstheme="minorHAnsi"/>
          <w:sz w:val="22"/>
        </w:rPr>
      </w:pPr>
    </w:p>
    <w:p w:rsidR="002E555C" w:rsidRPr="00804F47" w:rsidRDefault="002D4383" w:rsidP="007617B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Il y a bien sûr des circonstances particulières qui nous donnent des raisons de craindre le regard d’autrui, par exemple, des actions ou des gestes d’autant plus méprisables que la présence d’abord insoupçonnée puis évidente d’un témoin, inconnu ou familier, a décuplé le sentiment de honte qui déjà les hantait sourdement. Mais au-delà de ces contextes particuliers, un auteur comme Sartre fait dépendre la crainte du regard d’autrui de raisons plus fondamentales dont il faudra examiner la pertinence. Nous découvrons, en effet, par le regard d’autrui que nous ne sommes pas seulement ce que nous sommes pour </w:t>
      </w:r>
      <w:proofErr w:type="spellStart"/>
      <w:r w:rsidRPr="00804F47">
        <w:rPr>
          <w:rFonts w:asciiTheme="minorHAnsi" w:hAnsiTheme="minorHAnsi" w:cstheme="minorHAnsi"/>
          <w:sz w:val="22"/>
        </w:rPr>
        <w:t>nous-même</w:t>
      </w:r>
      <w:proofErr w:type="spellEnd"/>
      <w:r w:rsidRPr="00804F47">
        <w:rPr>
          <w:rFonts w:asciiTheme="minorHAnsi" w:hAnsiTheme="minorHAnsi" w:cstheme="minorHAnsi"/>
          <w:sz w:val="22"/>
        </w:rPr>
        <w:t xml:space="preserve"> dans l’intimité rassurante de la conscience de soi. Nous sommes aussi ce </w:t>
      </w:r>
      <w:proofErr w:type="gramStart"/>
      <w:r w:rsidRPr="00804F47">
        <w:rPr>
          <w:rFonts w:asciiTheme="minorHAnsi" w:hAnsiTheme="minorHAnsi" w:cstheme="minorHAnsi"/>
          <w:sz w:val="22"/>
        </w:rPr>
        <w:t>que autrui</w:t>
      </w:r>
      <w:proofErr w:type="gramEnd"/>
      <w:r w:rsidRPr="00804F47">
        <w:rPr>
          <w:rFonts w:asciiTheme="minorHAnsi" w:hAnsiTheme="minorHAnsi" w:cstheme="minorHAnsi"/>
          <w:sz w:val="22"/>
        </w:rPr>
        <w:t xml:space="preserve"> voit de nous, du dehors. Et ce « dehors » nous échappe en lui appartenant. La crainte du regard d’autrui est donc celle d’une sorte de dépossession : nous sommes </w:t>
      </w:r>
      <w:r w:rsidRPr="00804F47">
        <w:rPr>
          <w:rStyle w:val="CorpsdutexteItalique"/>
          <w:rFonts w:asciiTheme="minorHAnsi" w:eastAsia="Courier New" w:hAnsiTheme="minorHAnsi" w:cstheme="minorHAnsi"/>
          <w:sz w:val="22"/>
          <w:szCs w:val="24"/>
        </w:rPr>
        <w:t>objet</w:t>
      </w:r>
      <w:r w:rsidRPr="00804F47">
        <w:rPr>
          <w:rFonts w:asciiTheme="minorHAnsi" w:hAnsiTheme="minorHAnsi" w:cstheme="minorHAnsi"/>
          <w:sz w:val="22"/>
        </w:rPr>
        <w:t xml:space="preserve"> sous le regard d’autrui et non </w:t>
      </w:r>
      <w:r w:rsidRPr="00804F47">
        <w:rPr>
          <w:rStyle w:val="CorpsdutexteItalique"/>
          <w:rFonts w:asciiTheme="minorHAnsi" w:eastAsia="Courier New" w:hAnsiTheme="minorHAnsi" w:cstheme="minorHAnsi"/>
          <w:sz w:val="22"/>
          <w:szCs w:val="24"/>
        </w:rPr>
        <w:t>sujet.</w:t>
      </w:r>
    </w:p>
    <w:p w:rsidR="002E555C" w:rsidRPr="00804F47" w:rsidRDefault="002D4383" w:rsidP="00B230A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lastRenderedPageBreak/>
        <w:t xml:space="preserve">Cependant, on doit ajouter à cette analyse les remarques suivantes : le fait même de ressentir une telle situation comme une dépossession suppose un sujet qui se perçoit comme propriétaire de lui-même, voire un sujet qui nourrit l’illusion qu’il est le mieux placé pour se connaître. Or, il est clair que la proximité de soi à soi n’est pas la meilleure condition pour cela. Toute connaissance suppose, en effet, une distance prise par rapport à l’objet à connaître, et cela vaut également pour la connaissance de soi. La crainte du regard d’autrui est donc illégitime puisque ce regard a une </w:t>
      </w:r>
      <w:proofErr w:type="spellStart"/>
      <w:r w:rsidRPr="00804F47">
        <w:rPr>
          <w:rFonts w:asciiTheme="minorHAnsi" w:hAnsiTheme="minorHAnsi" w:cstheme="minorHAnsi"/>
          <w:sz w:val="22"/>
        </w:rPr>
        <w:t>contre-partie</w:t>
      </w:r>
      <w:proofErr w:type="spellEnd"/>
      <w:r w:rsidRPr="00804F47">
        <w:rPr>
          <w:rFonts w:asciiTheme="minorHAnsi" w:hAnsiTheme="minorHAnsi" w:cstheme="minorHAnsi"/>
          <w:sz w:val="22"/>
        </w:rPr>
        <w:t xml:space="preserve"> positive : je ne suis pas une pure intériorité fermée sur elle-même (solipsisme cartésien), je me découvre par autrui, puisque c’est en me sachant </w:t>
      </w:r>
      <w:proofErr w:type="gramStart"/>
      <w:r w:rsidRPr="00804F47">
        <w:rPr>
          <w:rFonts w:asciiTheme="minorHAnsi" w:hAnsiTheme="minorHAnsi" w:cstheme="minorHAnsi"/>
          <w:sz w:val="22"/>
        </w:rPr>
        <w:t>regardé</w:t>
      </w:r>
      <w:proofErr w:type="gramEnd"/>
      <w:r w:rsidRPr="00804F47">
        <w:rPr>
          <w:rFonts w:asciiTheme="minorHAnsi" w:hAnsiTheme="minorHAnsi" w:cstheme="minorHAnsi"/>
          <w:sz w:val="22"/>
        </w:rPr>
        <w:t xml:space="preserve"> par lui que je suis en mesure de prendre à l’égard de moi-même cette distance qui est la condition de toute connaissance possible.</w:t>
      </w:r>
    </w:p>
    <w:p w:rsidR="00B230AB" w:rsidRPr="00804F47" w:rsidRDefault="002D4383" w:rsidP="00B230AB">
      <w:pPr>
        <w:pStyle w:val="NoSpacing"/>
        <w:spacing w:line="360" w:lineRule="auto"/>
        <w:ind w:firstLine="708"/>
        <w:rPr>
          <w:rStyle w:val="Corpsdutexte2NonItalique"/>
          <w:rFonts w:asciiTheme="minorHAnsi" w:eastAsia="Courier New" w:hAnsiTheme="minorHAnsi" w:cstheme="minorHAnsi"/>
          <w:sz w:val="22"/>
          <w:szCs w:val="24"/>
        </w:rPr>
      </w:pPr>
      <w:r w:rsidRPr="00804F47">
        <w:rPr>
          <w:rStyle w:val="Corpsdutexte2NonItalique"/>
          <w:rFonts w:asciiTheme="minorHAnsi" w:eastAsia="Courier New" w:hAnsiTheme="minorHAnsi" w:cstheme="minorHAnsi"/>
          <w:i w:val="0"/>
          <w:sz w:val="22"/>
          <w:szCs w:val="24"/>
        </w:rPr>
        <w:t>On peut d’ailleurs trouver chez Aristote des analyses se</w:t>
      </w:r>
      <w:r w:rsidR="00B230AB" w:rsidRPr="00804F47">
        <w:rPr>
          <w:rStyle w:val="Corpsdutexte2NonItalique"/>
          <w:rFonts w:asciiTheme="minorHAnsi" w:eastAsia="Courier New" w:hAnsiTheme="minorHAnsi" w:cstheme="minorHAnsi"/>
          <w:i w:val="0"/>
          <w:sz w:val="22"/>
          <w:szCs w:val="24"/>
        </w:rPr>
        <w:t xml:space="preserve">mblables appliquées à l’amitié : </w:t>
      </w:r>
      <w:r w:rsidR="00B230AB" w:rsidRPr="00804F47">
        <w:rPr>
          <w:rFonts w:asciiTheme="minorHAnsi" w:hAnsiTheme="minorHAnsi" w:cstheme="minorHAnsi"/>
          <w:sz w:val="22"/>
        </w:rPr>
        <w:t>« </w:t>
      </w:r>
      <w:r w:rsidRPr="00804F47">
        <w:rPr>
          <w:rFonts w:asciiTheme="minorHAnsi" w:hAnsiTheme="minorHAnsi" w:cstheme="minorHAnsi"/>
          <w:sz w:val="22"/>
        </w:rPr>
        <w:t>Apprendre à se connaître est très difficile et un très grand plaisir en même temps (...); mais nous ne pouvons pas nous contempler nous-mêmes à partir de nous-mêmes : ce qui le prouve, ce sont les reproches que nous adressons à d'autres, sans nous rendre compte que nous commettons les mêmes erreurs, aveuglés que nous sommes, pour beaucoup d'entre nous, par l'indulgence et la passion qui nous empêchent de juger correctement. Par conséquent, à la façon dont nous regardons dans un miroir quand nous voulons voir notre visage, quand nous voulons apprendre à nous connaître, c'est en tournant nos regards vers notre ami que nous pourrions nous découvrir, puisqu'un ami est un autre soi-même.</w:t>
      </w:r>
      <w:r w:rsidRPr="00804F47">
        <w:rPr>
          <w:rStyle w:val="Corpsdutexte2NonItalique"/>
          <w:rFonts w:asciiTheme="minorHAnsi" w:eastAsia="Courier New" w:hAnsiTheme="minorHAnsi" w:cstheme="minorHAnsi"/>
          <w:sz w:val="22"/>
          <w:szCs w:val="24"/>
        </w:rPr>
        <w:t xml:space="preserve"> » </w:t>
      </w:r>
      <w:r w:rsidRPr="00804F47">
        <w:rPr>
          <w:rStyle w:val="Corpsdutexte2NonItalique0"/>
          <w:rFonts w:asciiTheme="minorHAnsi" w:eastAsia="Courier New" w:hAnsiTheme="minorHAnsi" w:cstheme="minorHAnsi"/>
          <w:sz w:val="22"/>
          <w:szCs w:val="24"/>
          <w:u w:val="none"/>
        </w:rPr>
        <w:t>(Grande morale)</w:t>
      </w:r>
      <w:r w:rsidR="00B230AB" w:rsidRPr="00804F47">
        <w:rPr>
          <w:rStyle w:val="Corpsdutexte2NonItalique"/>
          <w:rFonts w:asciiTheme="minorHAnsi" w:eastAsia="Courier New" w:hAnsiTheme="minorHAnsi" w:cstheme="minorHAnsi"/>
          <w:sz w:val="22"/>
          <w:szCs w:val="24"/>
        </w:rPr>
        <w:t>.</w:t>
      </w:r>
    </w:p>
    <w:p w:rsidR="002E555C" w:rsidRPr="00804F47" w:rsidRDefault="002D4383" w:rsidP="00B230AB">
      <w:pPr>
        <w:pStyle w:val="NoSpacing"/>
        <w:spacing w:line="360" w:lineRule="auto"/>
        <w:ind w:firstLine="708"/>
        <w:rPr>
          <w:rStyle w:val="Corpsdutexte2NonItalique"/>
          <w:rFonts w:asciiTheme="minorHAnsi" w:eastAsia="Courier New" w:hAnsiTheme="minorHAnsi" w:cstheme="minorHAnsi"/>
          <w:i w:val="0"/>
          <w:sz w:val="22"/>
          <w:szCs w:val="24"/>
        </w:rPr>
      </w:pPr>
      <w:r w:rsidRPr="00804F47">
        <w:rPr>
          <w:rStyle w:val="Corpsdutexte2NonItalique"/>
          <w:rFonts w:asciiTheme="minorHAnsi" w:eastAsia="Courier New" w:hAnsiTheme="minorHAnsi" w:cstheme="minorHAnsi"/>
          <w:i w:val="0"/>
          <w:sz w:val="22"/>
          <w:szCs w:val="24"/>
        </w:rPr>
        <w:t>Dans la mesure où l’on comprend, d’après cette perspective, que le véritable ami est celui qui privilégie la vérité au détriment de l’ « indulgence », on peut aller plus loin en avançant que le jugement sans complaisance, mais sans hostilité non plus, d’un parfait inconnu nous serait aussi utile que celui d’un ami.</w:t>
      </w:r>
    </w:p>
    <w:p w:rsidR="00804F47" w:rsidRPr="00804F47" w:rsidRDefault="00804F47" w:rsidP="00B230AB">
      <w:pPr>
        <w:pStyle w:val="NoSpacing"/>
        <w:spacing w:line="360" w:lineRule="auto"/>
        <w:ind w:firstLine="708"/>
        <w:rPr>
          <w:rFonts w:asciiTheme="minorHAnsi" w:hAnsiTheme="minorHAnsi" w:cstheme="minorHAnsi"/>
          <w:i/>
          <w:iCs/>
          <w:spacing w:val="1"/>
          <w:sz w:val="22"/>
        </w:rPr>
      </w:pPr>
    </w:p>
    <w:p w:rsidR="00B230AB" w:rsidRPr="00804F47" w:rsidRDefault="002D4383" w:rsidP="00B230AB">
      <w:pPr>
        <w:pStyle w:val="NoSpacing"/>
        <w:spacing w:line="360" w:lineRule="auto"/>
        <w:ind w:firstLine="708"/>
        <w:rPr>
          <w:rStyle w:val="Corpsdutexte2NonItalique"/>
          <w:rFonts w:asciiTheme="minorHAnsi" w:eastAsia="Courier New" w:hAnsiTheme="minorHAnsi" w:cstheme="minorHAnsi"/>
          <w:sz w:val="22"/>
          <w:szCs w:val="24"/>
        </w:rPr>
      </w:pPr>
      <w:r w:rsidRPr="00804F47">
        <w:rPr>
          <w:rStyle w:val="Corpsdutexte2NonItalique"/>
          <w:rFonts w:asciiTheme="minorHAnsi" w:eastAsia="Courier New" w:hAnsiTheme="minorHAnsi" w:cstheme="minorHAnsi"/>
          <w:i w:val="0"/>
          <w:sz w:val="22"/>
          <w:szCs w:val="24"/>
        </w:rPr>
        <w:t>Enfin, un philosophe comme Merleau-Ponty, sans renier complètement les analyses de Sartre, a su néanmoins en montrer les limites :</w:t>
      </w:r>
    </w:p>
    <w:p w:rsidR="00B230AB" w:rsidRPr="00804F47" w:rsidRDefault="002D4383" w:rsidP="00B230AB">
      <w:pPr>
        <w:pStyle w:val="NoSpacing"/>
        <w:spacing w:line="360" w:lineRule="auto"/>
        <w:ind w:firstLine="708"/>
        <w:rPr>
          <w:rStyle w:val="Corpsdutexte2NonItalique"/>
          <w:rFonts w:asciiTheme="minorHAnsi" w:eastAsia="Courier New" w:hAnsiTheme="minorHAnsi" w:cstheme="minorHAnsi"/>
          <w:sz w:val="22"/>
          <w:szCs w:val="24"/>
        </w:rPr>
      </w:pPr>
      <w:r w:rsidRPr="00804F47">
        <w:rPr>
          <w:rStyle w:val="Corpsdutexte2NonItalique"/>
          <w:rFonts w:asciiTheme="minorHAnsi" w:eastAsia="Courier New" w:hAnsiTheme="minorHAnsi" w:cstheme="minorHAnsi"/>
          <w:i w:val="0"/>
          <w:sz w:val="22"/>
          <w:szCs w:val="24"/>
        </w:rPr>
        <w:t>«</w:t>
      </w:r>
      <w:r w:rsidRPr="00804F47">
        <w:rPr>
          <w:rFonts w:asciiTheme="minorHAnsi" w:hAnsiTheme="minorHAnsi" w:cstheme="minorHAnsi"/>
          <w:sz w:val="22"/>
        </w:rPr>
        <w:t>En réalité le regard d'autrui ne me transforme en objet, et mon regard ne le transforme en objet, que si l'un et l'autre nous nous retirons dans le fond de notre nature pensante, si nous nous faisons l'un et l'autre regard inhumain, si chacun sent ses actions, non pas reprises et comprises, mais observées comme celles d'un insecte. C'est par exemple ce qui arrive quand je subis le regard d'un inconnu. Mais, même alors, l'objectivation de chacun par le regard de l'autre n'est ressentie comme pénible que parce qu'elle prend la place d'une communication possible (...) Si j'ai affaire à un inconnu qui n'a pas encore dit un seul mot, je peux croire qu'il vit dans un autre monde où mes actions et mes pensées ne sont pas dignes de figurer. Mais qu'il dise un mot, ou seulement qu'il ait un geste d'impatience, et déjà il cesse de me transcender : c'est donc là sa voix, ce sont là ses pensées, voilà donc le domaine que je croyais inaccessible. Chaque existence ne transcende définitivement les autres que quand elle reste oisive et assise sur sa différence naturelle.</w:t>
      </w:r>
      <w:r w:rsidRPr="00804F47">
        <w:rPr>
          <w:rStyle w:val="Corpsdutexte2NonItalique"/>
          <w:rFonts w:asciiTheme="minorHAnsi" w:eastAsia="Courier New" w:hAnsiTheme="minorHAnsi" w:cstheme="minorHAnsi"/>
          <w:sz w:val="22"/>
          <w:szCs w:val="24"/>
        </w:rPr>
        <w:t xml:space="preserve"> » </w:t>
      </w:r>
      <w:r w:rsidRPr="00804F47">
        <w:rPr>
          <w:rStyle w:val="Corpsdutexte2NonItalique0"/>
          <w:rFonts w:asciiTheme="minorHAnsi" w:eastAsia="Courier New" w:hAnsiTheme="minorHAnsi" w:cstheme="minorHAnsi"/>
          <w:sz w:val="22"/>
          <w:szCs w:val="24"/>
        </w:rPr>
        <w:t>(Phénoménologie de la perception)</w:t>
      </w:r>
      <w:r w:rsidR="00B230AB" w:rsidRPr="00804F47">
        <w:rPr>
          <w:rStyle w:val="Corpsdutexte2NonItalique"/>
          <w:rFonts w:asciiTheme="minorHAnsi" w:eastAsia="Courier New" w:hAnsiTheme="minorHAnsi" w:cstheme="minorHAnsi"/>
          <w:sz w:val="22"/>
          <w:szCs w:val="24"/>
        </w:rPr>
        <w:t>.</w:t>
      </w:r>
    </w:p>
    <w:p w:rsidR="002E555C" w:rsidRPr="00804F47" w:rsidRDefault="002D4383" w:rsidP="00B230AB">
      <w:pPr>
        <w:pStyle w:val="NoSpacing"/>
        <w:spacing w:line="360" w:lineRule="auto"/>
        <w:ind w:firstLine="708"/>
        <w:rPr>
          <w:rStyle w:val="CorpsdutexteItalique"/>
          <w:rFonts w:asciiTheme="minorHAnsi" w:eastAsia="Courier New" w:hAnsiTheme="minorHAnsi" w:cstheme="minorHAnsi"/>
          <w:sz w:val="22"/>
          <w:szCs w:val="24"/>
        </w:rPr>
      </w:pPr>
      <w:r w:rsidRPr="00804F47">
        <w:rPr>
          <w:rStyle w:val="Corpsdutexte2NonItalique"/>
          <w:rFonts w:asciiTheme="minorHAnsi" w:eastAsia="Courier New" w:hAnsiTheme="minorHAnsi" w:cstheme="minorHAnsi"/>
          <w:i w:val="0"/>
          <w:sz w:val="22"/>
          <w:szCs w:val="24"/>
        </w:rPr>
        <w:t xml:space="preserve">En somme, le regard d’autrui ne suscite la crainte que parce qu’il apparaît comme un jugement possible sur moi dont j’ignore la teneur. Et c'est </w:t>
      </w:r>
      <w:proofErr w:type="spellStart"/>
      <w:r w:rsidRPr="00804F47">
        <w:rPr>
          <w:rStyle w:val="Corpsdutexte2NonItalique"/>
          <w:rFonts w:asciiTheme="minorHAnsi" w:eastAsia="Courier New" w:hAnsiTheme="minorHAnsi" w:cstheme="minorHAnsi"/>
          <w:i w:val="0"/>
          <w:sz w:val="22"/>
          <w:szCs w:val="24"/>
        </w:rPr>
        <w:t>cette</w:t>
      </w:r>
      <w:r w:rsidRPr="00804F47">
        <w:rPr>
          <w:rFonts w:asciiTheme="minorHAnsi" w:hAnsiTheme="minorHAnsi" w:cstheme="minorHAnsi"/>
          <w:sz w:val="22"/>
        </w:rPr>
        <w:t>incertitude</w:t>
      </w:r>
      <w:proofErr w:type="spellEnd"/>
      <w:r w:rsidRPr="00804F47">
        <w:rPr>
          <w:rFonts w:asciiTheme="minorHAnsi" w:hAnsiTheme="minorHAnsi" w:cstheme="minorHAnsi"/>
          <w:sz w:val="22"/>
        </w:rPr>
        <w:t xml:space="preserve"> même qui crée le malaise : celui qui est regardé sans pouvoir lire clairement dans le regard d'autrui ne sait pas trop à quoi s'en tenir. On pourrait même soupçonner que ce regard extérieur n'est pas la cause directe du malaise. La vraie cause est en réalité une sorte d'opacité à soi-même, propre à tout homme, qui est rappelée brutalement par la seule présence d'autrui. Je ne sais pas ce qu'il pense de moi, mais suis-je sûr moi-même de savoir ce que (qui) je suis ? Ce qui est susceptible de créer le malaise n'est donc pas tant le </w:t>
      </w:r>
      <w:r w:rsidRPr="00804F47">
        <w:rPr>
          <w:rFonts w:asciiTheme="minorHAnsi" w:hAnsiTheme="minorHAnsi" w:cstheme="minorHAnsi"/>
          <w:sz w:val="22"/>
        </w:rPr>
        <w:lastRenderedPageBreak/>
        <w:t xml:space="preserve">regard d'autrui que cette énigme que nous sommes pour </w:t>
      </w:r>
      <w:proofErr w:type="spellStart"/>
      <w:r w:rsidRPr="00804F47">
        <w:rPr>
          <w:rFonts w:asciiTheme="minorHAnsi" w:hAnsiTheme="minorHAnsi" w:cstheme="minorHAnsi"/>
          <w:sz w:val="22"/>
        </w:rPr>
        <w:t>nous-même</w:t>
      </w:r>
      <w:proofErr w:type="spellEnd"/>
      <w:r w:rsidRPr="00804F47">
        <w:rPr>
          <w:rFonts w:asciiTheme="minorHAnsi" w:hAnsiTheme="minorHAnsi" w:cstheme="minorHAnsi"/>
          <w:sz w:val="22"/>
        </w:rPr>
        <w:t xml:space="preserve"> et à laquelle il nous renvoie. De plus, Merleau-Ponty rappelle à juste titre que dès que le langage ou le dialogue prend la place de ce signe ambigu -le regard </w:t>
      </w:r>
      <w:proofErr w:type="spellStart"/>
      <w:r w:rsidRPr="00804F47">
        <w:rPr>
          <w:rFonts w:asciiTheme="minorHAnsi" w:hAnsiTheme="minorHAnsi" w:cstheme="minorHAnsi"/>
          <w:sz w:val="22"/>
        </w:rPr>
        <w:t>lui-même-</w:t>
      </w:r>
      <w:proofErr w:type="spellEnd"/>
      <w:r w:rsidRPr="00804F47">
        <w:rPr>
          <w:rFonts w:asciiTheme="minorHAnsi" w:hAnsiTheme="minorHAnsi" w:cstheme="minorHAnsi"/>
          <w:sz w:val="22"/>
        </w:rPr>
        <w:t xml:space="preserve"> qui prête à toutes les confusions, à tous les malentendus, la situation change alors de tournure et chacun retrouve face à l’autre son statut de </w:t>
      </w:r>
      <w:r w:rsidRPr="00804F47">
        <w:rPr>
          <w:rStyle w:val="CorpsdutexteItalique"/>
          <w:rFonts w:asciiTheme="minorHAnsi" w:eastAsia="Courier New" w:hAnsiTheme="minorHAnsi" w:cstheme="minorHAnsi"/>
          <w:sz w:val="22"/>
          <w:szCs w:val="24"/>
        </w:rPr>
        <w:t>sujet.</w:t>
      </w:r>
    </w:p>
    <w:p w:rsidR="00B230AB" w:rsidRPr="00804F47" w:rsidRDefault="00B230AB" w:rsidP="00B230AB">
      <w:pPr>
        <w:pStyle w:val="NoSpacing"/>
        <w:spacing w:line="360" w:lineRule="auto"/>
        <w:ind w:firstLine="708"/>
        <w:rPr>
          <w:rFonts w:asciiTheme="minorHAnsi" w:hAnsiTheme="minorHAnsi" w:cstheme="minorHAnsi"/>
          <w:sz w:val="22"/>
        </w:rPr>
      </w:pPr>
    </w:p>
    <w:p w:rsidR="002E555C" w:rsidRPr="00804F47" w:rsidRDefault="00A76883" w:rsidP="00A574BC">
      <w:pPr>
        <w:pStyle w:val="NoSpacing"/>
        <w:spacing w:line="360" w:lineRule="auto"/>
        <w:rPr>
          <w:rFonts w:asciiTheme="minorHAnsi" w:hAnsiTheme="minorHAnsi" w:cstheme="minorHAnsi"/>
          <w:sz w:val="22"/>
        </w:rPr>
      </w:pPr>
      <w:r w:rsidRPr="00804F47">
        <w:rPr>
          <w:rFonts w:asciiTheme="minorHAnsi" w:hAnsiTheme="minorHAnsi" w:cstheme="minorHAnsi"/>
          <w:sz w:val="22"/>
        </w:rPr>
        <w:t xml:space="preserve">3. </w:t>
      </w:r>
      <w:r w:rsidR="002D4383" w:rsidRPr="00804F47">
        <w:rPr>
          <w:rStyle w:val="Corpsdutexte1"/>
          <w:rFonts w:asciiTheme="minorHAnsi" w:eastAsia="Courier New" w:hAnsiTheme="minorHAnsi" w:cstheme="minorHAnsi"/>
          <w:sz w:val="22"/>
          <w:szCs w:val="24"/>
        </w:rPr>
        <w:t>La crainte du regard d’autrui : balbutiement du respect</w:t>
      </w:r>
      <w:r w:rsidR="00B230AB" w:rsidRPr="00804F47">
        <w:rPr>
          <w:rFonts w:asciiTheme="minorHAnsi" w:hAnsiTheme="minorHAnsi" w:cstheme="minorHAnsi"/>
          <w:sz w:val="22"/>
        </w:rPr>
        <w:t xml:space="preserve"> ?</w:t>
      </w:r>
    </w:p>
    <w:p w:rsidR="00B230AB" w:rsidRPr="00804F47" w:rsidRDefault="00B230AB" w:rsidP="00A574BC">
      <w:pPr>
        <w:pStyle w:val="NoSpacing"/>
        <w:spacing w:line="360" w:lineRule="auto"/>
        <w:rPr>
          <w:rFonts w:asciiTheme="minorHAnsi" w:hAnsiTheme="minorHAnsi" w:cstheme="minorHAnsi"/>
          <w:sz w:val="22"/>
        </w:rPr>
      </w:pPr>
    </w:p>
    <w:p w:rsidR="002E555C" w:rsidRPr="00804F47" w:rsidRDefault="002D4383" w:rsidP="00B230A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Par définition, la </w:t>
      </w:r>
      <w:r w:rsidRPr="00804F47">
        <w:rPr>
          <w:rStyle w:val="CorpsdutexteItalique"/>
          <w:rFonts w:asciiTheme="minorHAnsi" w:eastAsia="Courier New" w:hAnsiTheme="minorHAnsi" w:cstheme="minorHAnsi"/>
          <w:sz w:val="22"/>
          <w:szCs w:val="24"/>
        </w:rPr>
        <w:t>crainte</w:t>
      </w:r>
      <w:r w:rsidRPr="00804F47">
        <w:rPr>
          <w:rFonts w:asciiTheme="minorHAnsi" w:hAnsiTheme="minorHAnsi" w:cstheme="minorHAnsi"/>
          <w:sz w:val="22"/>
        </w:rPr>
        <w:t xml:space="preserve"> nous fait percevoir autrui comme une menace ou un danger. Mais quand bien même on admettrait que ce sentiment est sans fondement et ne favorise en rien une relation d'ouverture à autrui, il a pour conséquence non négligeable de nous dissuader d’agir comme bon nous semble à son égard, c</w:t>
      </w:r>
      <w:r w:rsidR="00B230AB" w:rsidRPr="00804F47">
        <w:rPr>
          <w:rFonts w:asciiTheme="minorHAnsi" w:hAnsiTheme="minorHAnsi" w:cstheme="minorHAnsi"/>
          <w:sz w:val="22"/>
        </w:rPr>
        <w:t>’est-</w:t>
      </w:r>
      <w:r w:rsidRPr="00804F47">
        <w:rPr>
          <w:rFonts w:asciiTheme="minorHAnsi" w:hAnsiTheme="minorHAnsi" w:cstheme="minorHAnsi"/>
          <w:sz w:val="22"/>
        </w:rPr>
        <w:t>à</w:t>
      </w:r>
      <w:r w:rsidR="00B230AB" w:rsidRPr="00804F47">
        <w:rPr>
          <w:rFonts w:asciiTheme="minorHAnsi" w:hAnsiTheme="minorHAnsi" w:cstheme="minorHAnsi"/>
          <w:sz w:val="22"/>
        </w:rPr>
        <w:t>-</w:t>
      </w:r>
      <w:r w:rsidRPr="00804F47">
        <w:rPr>
          <w:rFonts w:asciiTheme="minorHAnsi" w:hAnsiTheme="minorHAnsi" w:cstheme="minorHAnsi"/>
          <w:sz w:val="22"/>
        </w:rPr>
        <w:t>d</w:t>
      </w:r>
      <w:r w:rsidR="00B230AB" w:rsidRPr="00804F47">
        <w:rPr>
          <w:rFonts w:asciiTheme="minorHAnsi" w:hAnsiTheme="minorHAnsi" w:cstheme="minorHAnsi"/>
          <w:sz w:val="22"/>
        </w:rPr>
        <w:t>ire</w:t>
      </w:r>
      <w:r w:rsidRPr="00804F47">
        <w:rPr>
          <w:rFonts w:asciiTheme="minorHAnsi" w:hAnsiTheme="minorHAnsi" w:cstheme="minorHAnsi"/>
          <w:sz w:val="22"/>
        </w:rPr>
        <w:t xml:space="preserve"> d’abuser de notre liberté à ses dépens. On peut facilement apercevoir la dimension </w:t>
      </w:r>
      <w:r w:rsidRPr="00804F47">
        <w:rPr>
          <w:rStyle w:val="CorpsdutexteItalique"/>
          <w:rFonts w:asciiTheme="minorHAnsi" w:eastAsia="Courier New" w:hAnsiTheme="minorHAnsi" w:cstheme="minorHAnsi"/>
          <w:sz w:val="22"/>
          <w:szCs w:val="24"/>
        </w:rPr>
        <w:t>pré-morale,</w:t>
      </w:r>
      <w:r w:rsidRPr="00804F47">
        <w:rPr>
          <w:rFonts w:asciiTheme="minorHAnsi" w:hAnsiTheme="minorHAnsi" w:cstheme="minorHAnsi"/>
          <w:sz w:val="22"/>
        </w:rPr>
        <w:t xml:space="preserve"> si on peut s’exprimer ainsi, de la crainte du regard d’autrui. Il n’est pas évidemment souhaitable que cette attitude nous empêche d’agir ou de manifester notre « singularité ». Mais imaginons une société où les hommes deviendraient indifférents au regard des autres : la première étape de la réflexion nous en laisse clairement deviner les conséquences indésirables. Il est inutile de s’y attarder. Les vertus de la crainte n’ont pas à être démontrées : ce sentiment est déjà le signe que nous prenons en considération l’existence et le jugement des autres. L’essentiel est de ne pas basculer dans la soumission ou la servitude à leur égard. Mais l’arrogance de celui qui prétend ne craindre rien ni personne ne nous est-elle pas tout aussi insupportable, sinon beaucoup plus ?</w:t>
      </w:r>
    </w:p>
    <w:p w:rsidR="002E555C" w:rsidRPr="00804F47" w:rsidRDefault="002D4383" w:rsidP="00B230A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La crainte a donc, au moins, les mêmes effets extérieurs que le respect tel qu’il est défini par Kant : « </w:t>
      </w:r>
      <w:r w:rsidRPr="00804F47">
        <w:rPr>
          <w:rStyle w:val="CorpsdutexteItalique"/>
          <w:rFonts w:asciiTheme="minorHAnsi" w:eastAsia="Courier New" w:hAnsiTheme="minorHAnsi" w:cstheme="minorHAnsi"/>
          <w:sz w:val="22"/>
          <w:szCs w:val="24"/>
        </w:rPr>
        <w:t xml:space="preserve">une maxime qui nous impose d’apporter une limitation, par la dignité de l’humanité en une autre personne, à l’estime que nous avons de </w:t>
      </w:r>
      <w:proofErr w:type="spellStart"/>
      <w:r w:rsidRPr="00804F47">
        <w:rPr>
          <w:rStyle w:val="CorpsdutexteItalique"/>
          <w:rFonts w:asciiTheme="minorHAnsi" w:eastAsia="Courier New" w:hAnsiTheme="minorHAnsi" w:cstheme="minorHAnsi"/>
          <w:sz w:val="22"/>
          <w:szCs w:val="24"/>
        </w:rPr>
        <w:t>nous-même</w:t>
      </w:r>
      <w:proofErr w:type="spellEnd"/>
      <w:r w:rsidRPr="00804F47">
        <w:rPr>
          <w:rFonts w:asciiTheme="minorHAnsi" w:hAnsiTheme="minorHAnsi" w:cstheme="minorHAnsi"/>
          <w:sz w:val="22"/>
        </w:rPr>
        <w:t xml:space="preserve"> » </w:t>
      </w:r>
      <w:r w:rsidRPr="00804F47">
        <w:rPr>
          <w:rStyle w:val="Corpsdutexte1"/>
          <w:rFonts w:asciiTheme="minorHAnsi" w:eastAsia="Courier New" w:hAnsiTheme="minorHAnsi" w:cstheme="minorHAnsi"/>
          <w:sz w:val="22"/>
          <w:szCs w:val="24"/>
        </w:rPr>
        <w:t>(Métaphysique des mœurs</w:t>
      </w:r>
      <w:r w:rsidRPr="00804F47">
        <w:rPr>
          <w:rFonts w:asciiTheme="minorHAnsi" w:hAnsiTheme="minorHAnsi" w:cstheme="minorHAnsi"/>
          <w:sz w:val="22"/>
        </w:rPr>
        <w:t xml:space="preserve"> II, Doctrine de la vertu). Cependant, dans la crainte, le sentiment éprouvé à l’égard d’autrui n’est pas la reconnaissance de la dignité de sa personne, mais une attitude dont le seul mobile est la protection de soi contre ce qui est perçu comme un pouvoir supérieur ou une menace. On peut penser ici au respect qui est dû aux « </w:t>
      </w:r>
      <w:r w:rsidRPr="00804F47">
        <w:rPr>
          <w:rStyle w:val="CorpsdutexteItalique"/>
          <w:rFonts w:asciiTheme="minorHAnsi" w:eastAsia="Courier New" w:hAnsiTheme="minorHAnsi" w:cstheme="minorHAnsi"/>
          <w:sz w:val="22"/>
          <w:szCs w:val="24"/>
        </w:rPr>
        <w:t>grandeurs d’établissement</w:t>
      </w:r>
      <w:r w:rsidRPr="00804F47">
        <w:rPr>
          <w:rFonts w:asciiTheme="minorHAnsi" w:hAnsiTheme="minorHAnsi" w:cstheme="minorHAnsi"/>
          <w:sz w:val="22"/>
        </w:rPr>
        <w:t xml:space="preserve"> » par opposition à celui qui revient aux « </w:t>
      </w:r>
      <w:r w:rsidRPr="00804F47">
        <w:rPr>
          <w:rStyle w:val="CorpsdutexteItalique"/>
          <w:rFonts w:asciiTheme="minorHAnsi" w:eastAsia="Courier New" w:hAnsiTheme="minorHAnsi" w:cstheme="minorHAnsi"/>
          <w:sz w:val="22"/>
          <w:szCs w:val="24"/>
        </w:rPr>
        <w:t>grandeurs naturelles</w:t>
      </w:r>
      <w:r w:rsidRPr="00804F47">
        <w:rPr>
          <w:rFonts w:asciiTheme="minorHAnsi" w:hAnsiTheme="minorHAnsi" w:cstheme="minorHAnsi"/>
          <w:sz w:val="22"/>
        </w:rPr>
        <w:t xml:space="preserve"> » selon les termes de Pascal (</w:t>
      </w:r>
      <w:r w:rsidRPr="00804F47">
        <w:rPr>
          <w:rStyle w:val="Corpsdutexte1"/>
          <w:rFonts w:asciiTheme="minorHAnsi" w:eastAsia="Courier New" w:hAnsiTheme="minorHAnsi" w:cstheme="minorHAnsi"/>
          <w:sz w:val="22"/>
          <w:szCs w:val="24"/>
        </w:rPr>
        <w:t xml:space="preserve">Discours sur </w:t>
      </w:r>
      <w:proofErr w:type="spellStart"/>
      <w:r w:rsidRPr="00804F47">
        <w:rPr>
          <w:rStyle w:val="Corpsdutexte1"/>
          <w:rFonts w:asciiTheme="minorHAnsi" w:eastAsia="Courier New" w:hAnsiTheme="minorHAnsi" w:cstheme="minorHAnsi"/>
          <w:sz w:val="22"/>
          <w:szCs w:val="24"/>
        </w:rPr>
        <w:t>lacondition</w:t>
      </w:r>
      <w:proofErr w:type="spellEnd"/>
      <w:r w:rsidRPr="00804F47">
        <w:rPr>
          <w:rStyle w:val="Corpsdutexte1"/>
          <w:rFonts w:asciiTheme="minorHAnsi" w:eastAsia="Courier New" w:hAnsiTheme="minorHAnsi" w:cstheme="minorHAnsi"/>
          <w:sz w:val="22"/>
          <w:szCs w:val="24"/>
        </w:rPr>
        <w:t xml:space="preserve"> des grands)</w:t>
      </w:r>
      <w:r w:rsidRPr="00804F47">
        <w:rPr>
          <w:rFonts w:asciiTheme="minorHAnsi" w:hAnsiTheme="minorHAnsi" w:cstheme="minorHAnsi"/>
          <w:sz w:val="22"/>
        </w:rPr>
        <w:t xml:space="preserve">. En revanche, dans le respect authentique qui fait l’objet de l’impératif catégorique de Kant, aucun sentiment de crainte ni même un intérêt quelconque ne doit entrer en jeu. C’est la considération de la personne comme </w:t>
      </w:r>
      <w:r w:rsidRPr="00804F47">
        <w:rPr>
          <w:rStyle w:val="CorpsdutexteItalique"/>
          <w:rFonts w:asciiTheme="minorHAnsi" w:eastAsia="Courier New" w:hAnsiTheme="minorHAnsi" w:cstheme="minorHAnsi"/>
          <w:sz w:val="22"/>
          <w:szCs w:val="24"/>
        </w:rPr>
        <w:t>fin en soi</w:t>
      </w:r>
      <w:r w:rsidRPr="00804F47">
        <w:rPr>
          <w:rFonts w:asciiTheme="minorHAnsi" w:hAnsiTheme="minorHAnsi" w:cstheme="minorHAnsi"/>
          <w:sz w:val="22"/>
        </w:rPr>
        <w:t xml:space="preserve"> qui domine dans ce rapport à autrui et rien d’autre qui puisse relever de la passion ou du calcul.</w:t>
      </w:r>
    </w:p>
    <w:p w:rsidR="002E555C" w:rsidRPr="00804F47" w:rsidRDefault="002D4383" w:rsidP="00B230AB">
      <w:pPr>
        <w:pStyle w:val="NoSpacing"/>
        <w:spacing w:line="360" w:lineRule="auto"/>
        <w:ind w:firstLine="708"/>
        <w:rPr>
          <w:rFonts w:asciiTheme="minorHAnsi" w:hAnsiTheme="minorHAnsi" w:cstheme="minorHAnsi"/>
          <w:sz w:val="22"/>
        </w:rPr>
      </w:pPr>
      <w:r w:rsidRPr="00804F47">
        <w:rPr>
          <w:rStyle w:val="Corpsdutexte2NonItalique"/>
          <w:rFonts w:asciiTheme="minorHAnsi" w:eastAsia="Courier New" w:hAnsiTheme="minorHAnsi" w:cstheme="minorHAnsi"/>
          <w:i w:val="0"/>
          <w:sz w:val="22"/>
          <w:szCs w:val="24"/>
        </w:rPr>
        <w:t>Que le respect ne soit en rien chez Kant une soumission servile au regard et à l’autorité (réelle ou fictive) d’autrui est suffisamment perceptible dans la remarque suivante : «</w:t>
      </w:r>
      <w:r w:rsidRPr="00804F47">
        <w:rPr>
          <w:rFonts w:asciiTheme="minorHAnsi" w:hAnsiTheme="minorHAnsi" w:cstheme="minorHAnsi"/>
          <w:sz w:val="22"/>
        </w:rPr>
        <w:t xml:space="preserve">Les hautes marques de respect dans les paroles et dans les manières même à </w:t>
      </w:r>
      <w:proofErr w:type="gramStart"/>
      <w:r w:rsidRPr="00804F47">
        <w:rPr>
          <w:rFonts w:asciiTheme="minorHAnsi" w:hAnsiTheme="minorHAnsi" w:cstheme="minorHAnsi"/>
          <w:sz w:val="22"/>
        </w:rPr>
        <w:t>l ’égard</w:t>
      </w:r>
      <w:proofErr w:type="gramEnd"/>
      <w:r w:rsidRPr="00804F47">
        <w:rPr>
          <w:rFonts w:asciiTheme="minorHAnsi" w:hAnsiTheme="minorHAnsi" w:cstheme="minorHAnsi"/>
          <w:sz w:val="22"/>
        </w:rPr>
        <w:t xml:space="preserve"> d’un homme qui n ’</w:t>
      </w:r>
      <w:proofErr w:type="spellStart"/>
      <w:r w:rsidRPr="00804F47">
        <w:rPr>
          <w:rFonts w:asciiTheme="minorHAnsi" w:hAnsiTheme="minorHAnsi" w:cstheme="minorHAnsi"/>
          <w:sz w:val="22"/>
        </w:rPr>
        <w:t>apas</w:t>
      </w:r>
      <w:proofErr w:type="spellEnd"/>
      <w:r w:rsidRPr="00804F47">
        <w:rPr>
          <w:rFonts w:asciiTheme="minorHAnsi" w:hAnsiTheme="minorHAnsi" w:cstheme="minorHAnsi"/>
          <w:sz w:val="22"/>
        </w:rPr>
        <w:t xml:space="preserve"> d’autorité dans la constitution civile... Est-ce que tout cela n’est pas la preuve d’un penchant à la fausse humilité très répandu entre les hommes ? Mais celui qui se transforme en ver de terre ne doit pas se plaindre par la suite qu’on lui marche dessus.</w:t>
      </w:r>
      <w:r w:rsidRPr="00804F47">
        <w:rPr>
          <w:rStyle w:val="Corpsdutexte2NonItalique"/>
          <w:rFonts w:asciiTheme="minorHAnsi" w:eastAsia="Courier New" w:hAnsiTheme="minorHAnsi" w:cstheme="minorHAnsi"/>
          <w:sz w:val="22"/>
          <w:szCs w:val="24"/>
        </w:rPr>
        <w:t xml:space="preserve"> » </w:t>
      </w:r>
      <w:r w:rsidRPr="00804F47">
        <w:rPr>
          <w:rStyle w:val="Corpsdutexte2NonItalique0"/>
          <w:rFonts w:asciiTheme="minorHAnsi" w:eastAsia="Courier New" w:hAnsiTheme="minorHAnsi" w:cstheme="minorHAnsi"/>
          <w:sz w:val="22"/>
          <w:szCs w:val="24"/>
        </w:rPr>
        <w:t>(Métaphysique des mœurs,</w:t>
      </w:r>
      <w:r w:rsidRPr="00804F47">
        <w:rPr>
          <w:rStyle w:val="Corpsdutexte2NonItalique"/>
          <w:rFonts w:asciiTheme="minorHAnsi" w:eastAsia="Courier New" w:hAnsiTheme="minorHAnsi" w:cstheme="minorHAnsi"/>
          <w:sz w:val="22"/>
          <w:szCs w:val="24"/>
        </w:rPr>
        <w:t xml:space="preserve"> Doctrine de la vertu).</w:t>
      </w:r>
    </w:p>
    <w:p w:rsidR="00B230AB" w:rsidRPr="00804F47" w:rsidRDefault="00B230AB" w:rsidP="00A574BC">
      <w:pPr>
        <w:pStyle w:val="NoSpacing"/>
        <w:spacing w:line="360" w:lineRule="auto"/>
        <w:rPr>
          <w:rFonts w:asciiTheme="minorHAnsi" w:hAnsiTheme="minorHAnsi" w:cstheme="minorHAnsi"/>
          <w:sz w:val="22"/>
        </w:rPr>
      </w:pPr>
    </w:p>
    <w:p w:rsidR="00804F47" w:rsidRDefault="00804F47" w:rsidP="00A574BC">
      <w:pPr>
        <w:pStyle w:val="NoSpacing"/>
        <w:spacing w:line="360" w:lineRule="auto"/>
        <w:rPr>
          <w:rStyle w:val="Corpsdutexte1"/>
          <w:rFonts w:asciiTheme="minorHAnsi" w:eastAsia="Courier New" w:hAnsiTheme="minorHAnsi" w:cstheme="minorHAnsi"/>
          <w:sz w:val="22"/>
          <w:szCs w:val="24"/>
        </w:rPr>
      </w:pPr>
    </w:p>
    <w:p w:rsidR="00804F47" w:rsidRPr="00804F47" w:rsidRDefault="00804F47" w:rsidP="00A574BC">
      <w:pPr>
        <w:pStyle w:val="NoSpacing"/>
        <w:spacing w:line="360" w:lineRule="auto"/>
        <w:rPr>
          <w:rStyle w:val="Corpsdutexte1"/>
          <w:rFonts w:asciiTheme="minorHAnsi" w:eastAsia="Courier New" w:hAnsiTheme="minorHAnsi" w:cstheme="minorHAnsi"/>
          <w:i/>
          <w:sz w:val="22"/>
          <w:szCs w:val="24"/>
        </w:rPr>
      </w:pPr>
      <w:r w:rsidRPr="00804F47">
        <w:rPr>
          <w:rStyle w:val="Corpsdutexte1"/>
          <w:rFonts w:asciiTheme="minorHAnsi" w:eastAsia="Courier New" w:hAnsiTheme="minorHAnsi" w:cstheme="minorHAnsi"/>
          <w:i/>
          <w:sz w:val="22"/>
          <w:szCs w:val="24"/>
        </w:rPr>
        <w:sym w:font="Wingdings" w:char="F0E0"/>
      </w:r>
      <w:r w:rsidRPr="00804F47">
        <w:rPr>
          <w:rStyle w:val="Corpsdutexte1"/>
          <w:rFonts w:asciiTheme="minorHAnsi" w:eastAsia="Courier New" w:hAnsiTheme="minorHAnsi" w:cstheme="minorHAnsi"/>
          <w:i/>
          <w:sz w:val="22"/>
          <w:szCs w:val="24"/>
        </w:rPr>
        <w:t xml:space="preserve"> Conclusion en dernière page</w:t>
      </w:r>
    </w:p>
    <w:p w:rsidR="00804F47" w:rsidRDefault="00804F47" w:rsidP="00A574BC">
      <w:pPr>
        <w:pStyle w:val="NoSpacing"/>
        <w:spacing w:line="360" w:lineRule="auto"/>
        <w:rPr>
          <w:rStyle w:val="Corpsdutexte1"/>
          <w:rFonts w:asciiTheme="minorHAnsi" w:eastAsia="Courier New" w:hAnsiTheme="minorHAnsi" w:cstheme="minorHAnsi"/>
          <w:sz w:val="22"/>
          <w:szCs w:val="24"/>
        </w:rPr>
      </w:pPr>
    </w:p>
    <w:p w:rsidR="002E555C" w:rsidRPr="00804F47" w:rsidRDefault="002D4383" w:rsidP="00A574BC">
      <w:pPr>
        <w:pStyle w:val="NoSpacing"/>
        <w:spacing w:line="360" w:lineRule="auto"/>
        <w:rPr>
          <w:rStyle w:val="Corpsdutexte1"/>
          <w:rFonts w:asciiTheme="minorHAnsi" w:eastAsia="Courier New" w:hAnsiTheme="minorHAnsi" w:cstheme="minorHAnsi"/>
          <w:sz w:val="22"/>
          <w:szCs w:val="24"/>
        </w:rPr>
      </w:pPr>
      <w:r w:rsidRPr="00804F47">
        <w:rPr>
          <w:rStyle w:val="Corpsdutexte1"/>
          <w:rFonts w:asciiTheme="minorHAnsi" w:eastAsia="Courier New" w:hAnsiTheme="minorHAnsi" w:cstheme="minorHAnsi"/>
          <w:sz w:val="22"/>
          <w:szCs w:val="24"/>
        </w:rPr>
        <w:lastRenderedPageBreak/>
        <w:t>Conclusion</w:t>
      </w:r>
    </w:p>
    <w:p w:rsidR="00B230AB" w:rsidRPr="00804F47" w:rsidRDefault="00B230AB" w:rsidP="00A574BC">
      <w:pPr>
        <w:pStyle w:val="NoSpacing"/>
        <w:spacing w:line="360" w:lineRule="auto"/>
        <w:rPr>
          <w:rFonts w:asciiTheme="minorHAnsi" w:hAnsiTheme="minorHAnsi" w:cstheme="minorHAnsi"/>
          <w:sz w:val="22"/>
        </w:rPr>
      </w:pPr>
    </w:p>
    <w:p w:rsidR="002E555C" w:rsidRPr="00804F47" w:rsidRDefault="002D4383" w:rsidP="00B230A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Le bénéfice social de la crainte que les hommes s’inspirent mutuellement est la limitation réciproque du champ de liberté que leur égoïsme initial leur fait imaginer illimité. Cette limitation est la condition nécessaire de leur coexistence pacifique au sein d’une communauté. Le souci que chacun a de l’image qu’il destine à autrui </w:t>
      </w:r>
      <w:proofErr w:type="gramStart"/>
      <w:r w:rsidRPr="00804F47">
        <w:rPr>
          <w:rFonts w:asciiTheme="minorHAnsi" w:hAnsiTheme="minorHAnsi" w:cstheme="minorHAnsi"/>
          <w:sz w:val="22"/>
        </w:rPr>
        <w:t>a</w:t>
      </w:r>
      <w:proofErr w:type="gramEnd"/>
      <w:r w:rsidRPr="00804F47">
        <w:rPr>
          <w:rFonts w:asciiTheme="minorHAnsi" w:hAnsiTheme="minorHAnsi" w:cstheme="minorHAnsi"/>
          <w:sz w:val="22"/>
        </w:rPr>
        <w:t xml:space="preserve"> beau ressembler à une comédie d’où toute sincérité semble exclue, il n’en est pas moins la garantie d’une certaine harmonie dans les mœurs et dans les rapports sociaux.</w:t>
      </w:r>
    </w:p>
    <w:p w:rsidR="002E555C" w:rsidRPr="00804F47" w:rsidRDefault="002D4383" w:rsidP="00B230A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 xml:space="preserve">Une autre raison majeure de ne pas redouter le regard d’autrui est d’admettre qu’il est le moyen décisif de se connaître soi-même : « </w:t>
      </w:r>
      <w:r w:rsidRPr="00804F47">
        <w:rPr>
          <w:rStyle w:val="CorpsdutexteItalique"/>
          <w:rFonts w:asciiTheme="minorHAnsi" w:eastAsia="Courier New" w:hAnsiTheme="minorHAnsi" w:cstheme="minorHAnsi"/>
          <w:sz w:val="22"/>
          <w:szCs w:val="24"/>
        </w:rPr>
        <w:t>Pour obtenir une vérité quelconque sur moi, il faut que je passe par l’autre. L’autre est indispensable à mon existence, aussi bien d’ailleurs qu’à la connaissance que j’ai de moi.</w:t>
      </w:r>
      <w:r w:rsidRPr="00804F47">
        <w:rPr>
          <w:rFonts w:asciiTheme="minorHAnsi" w:hAnsiTheme="minorHAnsi" w:cstheme="minorHAnsi"/>
          <w:sz w:val="22"/>
        </w:rPr>
        <w:t xml:space="preserve"> » </w:t>
      </w:r>
      <w:r w:rsidRPr="00804F47">
        <w:rPr>
          <w:rStyle w:val="Corpsdutexte1"/>
          <w:rFonts w:asciiTheme="minorHAnsi" w:eastAsia="Courier New" w:hAnsiTheme="minorHAnsi" w:cstheme="minorHAnsi"/>
          <w:sz w:val="22"/>
          <w:szCs w:val="24"/>
        </w:rPr>
        <w:t>(L’existentialisme est un humanisme,</w:t>
      </w:r>
      <w:r w:rsidRPr="00804F47">
        <w:rPr>
          <w:rFonts w:asciiTheme="minorHAnsi" w:hAnsiTheme="minorHAnsi" w:cstheme="minorHAnsi"/>
          <w:sz w:val="22"/>
        </w:rPr>
        <w:t xml:space="preserve"> 1945). Sartre ne veut pas, bien entendu, dire par là qu’autrui détient sur moi une vérité que je dois passivement reconnaître ou une autorité à laquelle je dois servilement me soumettre, mais qu’il creuse en moi, par son seul regard, cette distance dont j’ai besoin pour m’observer, me connaître et me remettre en question.</w:t>
      </w:r>
    </w:p>
    <w:p w:rsidR="002E555C" w:rsidRPr="00804F47" w:rsidRDefault="002D4383" w:rsidP="00B230AB">
      <w:pPr>
        <w:pStyle w:val="NoSpacing"/>
        <w:spacing w:line="360" w:lineRule="auto"/>
        <w:ind w:firstLine="708"/>
        <w:rPr>
          <w:rFonts w:asciiTheme="minorHAnsi" w:hAnsiTheme="minorHAnsi" w:cstheme="minorHAnsi"/>
          <w:sz w:val="22"/>
        </w:rPr>
      </w:pPr>
      <w:r w:rsidRPr="00804F47">
        <w:rPr>
          <w:rFonts w:asciiTheme="minorHAnsi" w:hAnsiTheme="minorHAnsi" w:cstheme="minorHAnsi"/>
          <w:sz w:val="22"/>
        </w:rPr>
        <w:t>Enfin, si elle n’entraîne pas par la fuite ou l’impuissance totale à agir qui sont ses formes extrêmes, la crainte du regard d’autrui n’est acceptable, voire légitime, que si elle est le prélude à des formes supérieures de relations humaines comme la tolérance et le respect.</w:t>
      </w:r>
    </w:p>
    <w:p w:rsidR="002E555C" w:rsidRPr="00804F47" w:rsidRDefault="002E555C" w:rsidP="00A574BC">
      <w:pPr>
        <w:pStyle w:val="NoSpacing"/>
        <w:spacing w:line="360" w:lineRule="auto"/>
        <w:rPr>
          <w:rFonts w:asciiTheme="minorHAnsi" w:hAnsiTheme="minorHAnsi" w:cstheme="minorHAnsi"/>
          <w:sz w:val="22"/>
        </w:rPr>
      </w:pPr>
    </w:p>
    <w:sectPr w:rsidR="002E555C" w:rsidRPr="00804F47" w:rsidSect="00A574BC">
      <w:footerReference w:type="even" r:id="rId7"/>
      <w:pgSz w:w="11909" w:h="16838"/>
      <w:pgMar w:top="720" w:right="720" w:bottom="720" w:left="720"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4383" w:rsidRDefault="002D4383" w:rsidP="002E555C">
      <w:r>
        <w:separator/>
      </w:r>
    </w:p>
  </w:endnote>
  <w:endnote w:type="continuationSeparator" w:id="1">
    <w:p w:rsidR="002D4383" w:rsidRDefault="002D4383" w:rsidP="002E55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302563"/>
      <w:docPartObj>
        <w:docPartGallery w:val="Page Numbers (Bottom of Page)"/>
        <w:docPartUnique/>
      </w:docPartObj>
    </w:sdtPr>
    <w:sdtContent>
      <w:p w:rsidR="00804F47" w:rsidRDefault="00804F47">
        <w:pPr>
          <w:pStyle w:val="Footer"/>
          <w:jc w:val="right"/>
        </w:pPr>
        <w:fldSimple w:instr=" PAGE   \* MERGEFORMAT ">
          <w:r>
            <w:rPr>
              <w:noProof/>
            </w:rPr>
            <w:t>4</w:t>
          </w:r>
        </w:fldSimple>
      </w:p>
    </w:sdtContent>
  </w:sdt>
  <w:p w:rsidR="00804F47" w:rsidRDefault="00804F4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4383" w:rsidRDefault="002D4383"/>
  </w:footnote>
  <w:footnote w:type="continuationSeparator" w:id="1">
    <w:p w:rsidR="002D4383" w:rsidRDefault="002D4383"/>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D844AC"/>
    <w:multiLevelType w:val="multilevel"/>
    <w:tmpl w:val="D44297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evenAndOddHeaders/>
  <w:drawingGridHorizontalSpacing w:val="181"/>
  <w:drawingGridVerticalSpacing w:val="181"/>
  <w:characterSpacingControl w:val="compressPunctuation"/>
  <w:footnotePr>
    <w:footnote w:id="0"/>
    <w:footnote w:id="1"/>
  </w:footnotePr>
  <w:endnotePr>
    <w:endnote w:id="0"/>
    <w:endnote w:id="1"/>
  </w:endnotePr>
  <w:compat>
    <w:doNotExpandShiftReturn/>
  </w:compat>
  <w:rsids>
    <w:rsidRoot w:val="002E555C"/>
    <w:rsid w:val="000C0300"/>
    <w:rsid w:val="001D0F9D"/>
    <w:rsid w:val="002D4383"/>
    <w:rsid w:val="002E555C"/>
    <w:rsid w:val="007617BB"/>
    <w:rsid w:val="00776C39"/>
    <w:rsid w:val="00804F47"/>
    <w:rsid w:val="008A08A2"/>
    <w:rsid w:val="009D3671"/>
    <w:rsid w:val="00A574BC"/>
    <w:rsid w:val="00A76883"/>
    <w:rsid w:val="00B230AB"/>
    <w:rsid w:val="00C3774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fr-FR" w:eastAsia="fr-F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E555C"/>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E555C"/>
    <w:rPr>
      <w:color w:val="0066CC"/>
      <w:u w:val="single"/>
    </w:rPr>
  </w:style>
  <w:style w:type="character" w:customStyle="1" w:styleId="Corpsdutexte">
    <w:name w:val="Corps du texte_"/>
    <w:basedOn w:val="DefaultParagraphFont"/>
    <w:link w:val="Corpsdutexte0"/>
    <w:rsid w:val="002E555C"/>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Corpsdutexte2">
    <w:name w:val="Corps du texte (2)_"/>
    <w:basedOn w:val="DefaultParagraphFont"/>
    <w:link w:val="Corpsdutexte20"/>
    <w:rsid w:val="002E555C"/>
    <w:rPr>
      <w:rFonts w:ascii="Times New Roman" w:eastAsia="Times New Roman" w:hAnsi="Times New Roman" w:cs="Times New Roman"/>
      <w:b w:val="0"/>
      <w:bCs w:val="0"/>
      <w:i/>
      <w:iCs/>
      <w:smallCaps w:val="0"/>
      <w:strike w:val="0"/>
      <w:spacing w:val="1"/>
      <w:sz w:val="19"/>
      <w:szCs w:val="19"/>
      <w:u w:val="none"/>
    </w:rPr>
  </w:style>
  <w:style w:type="character" w:customStyle="1" w:styleId="Corpsdutexte2NonItalique">
    <w:name w:val="Corps du texte (2) + Non Italique"/>
    <w:basedOn w:val="Corpsdutexte2"/>
    <w:rsid w:val="002E555C"/>
    <w:rPr>
      <w:rFonts w:ascii="Times New Roman" w:eastAsia="Times New Roman" w:hAnsi="Times New Roman" w:cs="Times New Roman"/>
      <w:b w:val="0"/>
      <w:bCs w:val="0"/>
      <w:i/>
      <w:iCs/>
      <w:smallCaps w:val="0"/>
      <w:strike w:val="0"/>
      <w:color w:val="000000"/>
      <w:spacing w:val="1"/>
      <w:w w:val="100"/>
      <w:position w:val="0"/>
      <w:sz w:val="19"/>
      <w:szCs w:val="19"/>
      <w:u w:val="none"/>
      <w:lang w:val="fr-FR"/>
    </w:rPr>
  </w:style>
  <w:style w:type="character" w:customStyle="1" w:styleId="Corpsdutexte1">
    <w:name w:val="Corps du texte"/>
    <w:basedOn w:val="Corpsdutexte"/>
    <w:rsid w:val="002E555C"/>
    <w:rPr>
      <w:rFonts w:ascii="Times New Roman" w:eastAsia="Times New Roman" w:hAnsi="Times New Roman" w:cs="Times New Roman"/>
      <w:b w:val="0"/>
      <w:bCs w:val="0"/>
      <w:i w:val="0"/>
      <w:iCs w:val="0"/>
      <w:smallCaps w:val="0"/>
      <w:strike w:val="0"/>
      <w:color w:val="000000"/>
      <w:spacing w:val="1"/>
      <w:w w:val="100"/>
      <w:position w:val="0"/>
      <w:sz w:val="19"/>
      <w:szCs w:val="19"/>
      <w:u w:val="single"/>
      <w:lang w:val="fr-FR"/>
    </w:rPr>
  </w:style>
  <w:style w:type="character" w:customStyle="1" w:styleId="CorpsdutexteItalique">
    <w:name w:val="Corps du texte + Italique"/>
    <w:basedOn w:val="Corpsdutexte"/>
    <w:rsid w:val="002E555C"/>
    <w:rPr>
      <w:rFonts w:ascii="Times New Roman" w:eastAsia="Times New Roman" w:hAnsi="Times New Roman" w:cs="Times New Roman"/>
      <w:b w:val="0"/>
      <w:bCs w:val="0"/>
      <w:i/>
      <w:iCs/>
      <w:smallCaps w:val="0"/>
      <w:strike w:val="0"/>
      <w:color w:val="000000"/>
      <w:spacing w:val="1"/>
      <w:w w:val="100"/>
      <w:position w:val="0"/>
      <w:sz w:val="19"/>
      <w:szCs w:val="19"/>
      <w:u w:val="none"/>
      <w:lang w:val="fr-FR"/>
    </w:rPr>
  </w:style>
  <w:style w:type="character" w:customStyle="1" w:styleId="CorpsdutexteGrasEspacement0pt">
    <w:name w:val="Corps du texte + Gras;Espacement 0 pt"/>
    <w:basedOn w:val="Corpsdutexte"/>
    <w:rsid w:val="002E555C"/>
    <w:rPr>
      <w:rFonts w:ascii="Times New Roman" w:eastAsia="Times New Roman" w:hAnsi="Times New Roman" w:cs="Times New Roman"/>
      <w:b/>
      <w:bCs/>
      <w:i w:val="0"/>
      <w:iCs w:val="0"/>
      <w:smallCaps w:val="0"/>
      <w:strike w:val="0"/>
      <w:color w:val="000000"/>
      <w:spacing w:val="3"/>
      <w:w w:val="100"/>
      <w:position w:val="0"/>
      <w:sz w:val="19"/>
      <w:szCs w:val="19"/>
      <w:u w:val="none"/>
      <w:lang w:val="fr-FR"/>
    </w:rPr>
  </w:style>
  <w:style w:type="character" w:customStyle="1" w:styleId="Corpsdutexte2NonItalique0">
    <w:name w:val="Corps du texte (2) + Non Italique"/>
    <w:basedOn w:val="Corpsdutexte2"/>
    <w:rsid w:val="002E555C"/>
    <w:rPr>
      <w:rFonts w:ascii="Times New Roman" w:eastAsia="Times New Roman" w:hAnsi="Times New Roman" w:cs="Times New Roman"/>
      <w:b w:val="0"/>
      <w:bCs w:val="0"/>
      <w:i/>
      <w:iCs/>
      <w:smallCaps w:val="0"/>
      <w:strike w:val="0"/>
      <w:color w:val="000000"/>
      <w:spacing w:val="1"/>
      <w:w w:val="100"/>
      <w:position w:val="0"/>
      <w:sz w:val="19"/>
      <w:szCs w:val="19"/>
      <w:u w:val="single"/>
      <w:lang w:val="fr-FR"/>
    </w:rPr>
  </w:style>
  <w:style w:type="paragraph" w:customStyle="1" w:styleId="Corpsdutexte0">
    <w:name w:val="Corps du texte"/>
    <w:basedOn w:val="Normal"/>
    <w:link w:val="Corpsdutexte"/>
    <w:rsid w:val="002E555C"/>
    <w:pPr>
      <w:shd w:val="clear" w:color="auto" w:fill="FFFFFF"/>
      <w:spacing w:line="254" w:lineRule="exact"/>
      <w:jc w:val="both"/>
    </w:pPr>
    <w:rPr>
      <w:rFonts w:ascii="Times New Roman" w:eastAsia="Times New Roman" w:hAnsi="Times New Roman" w:cs="Times New Roman"/>
      <w:spacing w:val="1"/>
      <w:sz w:val="19"/>
      <w:szCs w:val="19"/>
    </w:rPr>
  </w:style>
  <w:style w:type="paragraph" w:customStyle="1" w:styleId="Corpsdutexte20">
    <w:name w:val="Corps du texte (2)"/>
    <w:basedOn w:val="Normal"/>
    <w:link w:val="Corpsdutexte2"/>
    <w:rsid w:val="002E555C"/>
    <w:pPr>
      <w:shd w:val="clear" w:color="auto" w:fill="FFFFFF"/>
      <w:spacing w:after="180" w:line="254" w:lineRule="exact"/>
      <w:jc w:val="both"/>
    </w:pPr>
    <w:rPr>
      <w:rFonts w:ascii="Times New Roman" w:eastAsia="Times New Roman" w:hAnsi="Times New Roman" w:cs="Times New Roman"/>
      <w:i/>
      <w:iCs/>
      <w:spacing w:val="1"/>
      <w:sz w:val="19"/>
      <w:szCs w:val="19"/>
    </w:rPr>
  </w:style>
  <w:style w:type="paragraph" w:styleId="NoSpacing">
    <w:name w:val="No Spacing"/>
    <w:uiPriority w:val="1"/>
    <w:qFormat/>
    <w:rsid w:val="00A574BC"/>
    <w:rPr>
      <w:color w:val="000000"/>
    </w:rPr>
  </w:style>
  <w:style w:type="paragraph" w:styleId="Header">
    <w:name w:val="header"/>
    <w:basedOn w:val="Normal"/>
    <w:link w:val="HeaderChar"/>
    <w:uiPriority w:val="99"/>
    <w:semiHidden/>
    <w:unhideWhenUsed/>
    <w:rsid w:val="00804F47"/>
    <w:pPr>
      <w:tabs>
        <w:tab w:val="center" w:pos="4536"/>
        <w:tab w:val="right" w:pos="9072"/>
      </w:tabs>
    </w:pPr>
  </w:style>
  <w:style w:type="character" w:customStyle="1" w:styleId="HeaderChar">
    <w:name w:val="Header Char"/>
    <w:basedOn w:val="DefaultParagraphFont"/>
    <w:link w:val="Header"/>
    <w:uiPriority w:val="99"/>
    <w:semiHidden/>
    <w:rsid w:val="00804F47"/>
    <w:rPr>
      <w:color w:val="000000"/>
    </w:rPr>
  </w:style>
  <w:style w:type="paragraph" w:styleId="Footer">
    <w:name w:val="footer"/>
    <w:basedOn w:val="Normal"/>
    <w:link w:val="FooterChar"/>
    <w:uiPriority w:val="99"/>
    <w:unhideWhenUsed/>
    <w:rsid w:val="00804F47"/>
    <w:pPr>
      <w:tabs>
        <w:tab w:val="center" w:pos="4536"/>
        <w:tab w:val="right" w:pos="9072"/>
      </w:tabs>
    </w:pPr>
  </w:style>
  <w:style w:type="character" w:customStyle="1" w:styleId="FooterChar">
    <w:name w:val="Footer Char"/>
    <w:basedOn w:val="DefaultParagraphFont"/>
    <w:link w:val="Footer"/>
    <w:uiPriority w:val="99"/>
    <w:rsid w:val="00804F47"/>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fr-FR" w:eastAsia="fr-F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E555C"/>
    <w:rPr>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sid w:val="002E555C"/>
    <w:rPr>
      <w:color w:val="0066CC"/>
      <w:u w:val="single"/>
    </w:rPr>
  </w:style>
  <w:style w:type="character" w:customStyle="1" w:styleId="Corpsdutexte">
    <w:name w:val="Corps du texte_"/>
    <w:basedOn w:val="Policepardfaut"/>
    <w:link w:val="Corpsdutexte0"/>
    <w:rsid w:val="002E555C"/>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Corpsdutexte2">
    <w:name w:val="Corps du texte (2)_"/>
    <w:basedOn w:val="Policepardfaut"/>
    <w:link w:val="Corpsdutexte20"/>
    <w:rsid w:val="002E555C"/>
    <w:rPr>
      <w:rFonts w:ascii="Times New Roman" w:eastAsia="Times New Roman" w:hAnsi="Times New Roman" w:cs="Times New Roman"/>
      <w:b w:val="0"/>
      <w:bCs w:val="0"/>
      <w:i/>
      <w:iCs/>
      <w:smallCaps w:val="0"/>
      <w:strike w:val="0"/>
      <w:spacing w:val="1"/>
      <w:sz w:val="19"/>
      <w:szCs w:val="19"/>
      <w:u w:val="none"/>
    </w:rPr>
  </w:style>
  <w:style w:type="character" w:customStyle="1" w:styleId="Corpsdutexte2NonItalique">
    <w:name w:val="Corps du texte (2) + Non Italique"/>
    <w:basedOn w:val="Corpsdutexte2"/>
    <w:rsid w:val="002E555C"/>
    <w:rPr>
      <w:rFonts w:ascii="Times New Roman" w:eastAsia="Times New Roman" w:hAnsi="Times New Roman" w:cs="Times New Roman"/>
      <w:b w:val="0"/>
      <w:bCs w:val="0"/>
      <w:i/>
      <w:iCs/>
      <w:smallCaps w:val="0"/>
      <w:strike w:val="0"/>
      <w:color w:val="000000"/>
      <w:spacing w:val="1"/>
      <w:w w:val="100"/>
      <w:position w:val="0"/>
      <w:sz w:val="19"/>
      <w:szCs w:val="19"/>
      <w:u w:val="none"/>
      <w:lang w:val="fr-FR"/>
    </w:rPr>
  </w:style>
  <w:style w:type="character" w:customStyle="1" w:styleId="Corpsdutexte1">
    <w:name w:val="Corps du texte"/>
    <w:basedOn w:val="Corpsdutexte"/>
    <w:rsid w:val="002E555C"/>
    <w:rPr>
      <w:rFonts w:ascii="Times New Roman" w:eastAsia="Times New Roman" w:hAnsi="Times New Roman" w:cs="Times New Roman"/>
      <w:b w:val="0"/>
      <w:bCs w:val="0"/>
      <w:i w:val="0"/>
      <w:iCs w:val="0"/>
      <w:smallCaps w:val="0"/>
      <w:strike w:val="0"/>
      <w:color w:val="000000"/>
      <w:spacing w:val="1"/>
      <w:w w:val="100"/>
      <w:position w:val="0"/>
      <w:sz w:val="19"/>
      <w:szCs w:val="19"/>
      <w:u w:val="single"/>
      <w:lang w:val="fr-FR"/>
    </w:rPr>
  </w:style>
  <w:style w:type="character" w:customStyle="1" w:styleId="CorpsdutexteItalique">
    <w:name w:val="Corps du texte + Italique"/>
    <w:basedOn w:val="Corpsdutexte"/>
    <w:rsid w:val="002E555C"/>
    <w:rPr>
      <w:rFonts w:ascii="Times New Roman" w:eastAsia="Times New Roman" w:hAnsi="Times New Roman" w:cs="Times New Roman"/>
      <w:b w:val="0"/>
      <w:bCs w:val="0"/>
      <w:i/>
      <w:iCs/>
      <w:smallCaps w:val="0"/>
      <w:strike w:val="0"/>
      <w:color w:val="000000"/>
      <w:spacing w:val="1"/>
      <w:w w:val="100"/>
      <w:position w:val="0"/>
      <w:sz w:val="19"/>
      <w:szCs w:val="19"/>
      <w:u w:val="none"/>
      <w:lang w:val="fr-FR"/>
    </w:rPr>
  </w:style>
  <w:style w:type="character" w:customStyle="1" w:styleId="CorpsdutexteGrasEspacement0pt">
    <w:name w:val="Corps du texte + Gras;Espacement 0 pt"/>
    <w:basedOn w:val="Corpsdutexte"/>
    <w:rsid w:val="002E555C"/>
    <w:rPr>
      <w:rFonts w:ascii="Times New Roman" w:eastAsia="Times New Roman" w:hAnsi="Times New Roman" w:cs="Times New Roman"/>
      <w:b/>
      <w:bCs/>
      <w:i w:val="0"/>
      <w:iCs w:val="0"/>
      <w:smallCaps w:val="0"/>
      <w:strike w:val="0"/>
      <w:color w:val="000000"/>
      <w:spacing w:val="3"/>
      <w:w w:val="100"/>
      <w:position w:val="0"/>
      <w:sz w:val="19"/>
      <w:szCs w:val="19"/>
      <w:u w:val="none"/>
      <w:lang w:val="fr-FR"/>
    </w:rPr>
  </w:style>
  <w:style w:type="character" w:customStyle="1" w:styleId="Corpsdutexte2NonItalique0">
    <w:name w:val="Corps du texte (2) + Non Italique"/>
    <w:basedOn w:val="Corpsdutexte2"/>
    <w:rsid w:val="002E555C"/>
    <w:rPr>
      <w:rFonts w:ascii="Times New Roman" w:eastAsia="Times New Roman" w:hAnsi="Times New Roman" w:cs="Times New Roman"/>
      <w:b w:val="0"/>
      <w:bCs w:val="0"/>
      <w:i/>
      <w:iCs/>
      <w:smallCaps w:val="0"/>
      <w:strike w:val="0"/>
      <w:color w:val="000000"/>
      <w:spacing w:val="1"/>
      <w:w w:val="100"/>
      <w:position w:val="0"/>
      <w:sz w:val="19"/>
      <w:szCs w:val="19"/>
      <w:u w:val="single"/>
      <w:lang w:val="fr-FR"/>
    </w:rPr>
  </w:style>
  <w:style w:type="paragraph" w:customStyle="1" w:styleId="Corpsdutexte0">
    <w:name w:val="Corps du texte"/>
    <w:basedOn w:val="Normal"/>
    <w:link w:val="Corpsdutexte"/>
    <w:rsid w:val="002E555C"/>
    <w:pPr>
      <w:shd w:val="clear" w:color="auto" w:fill="FFFFFF"/>
      <w:spacing w:line="254" w:lineRule="exact"/>
      <w:jc w:val="both"/>
    </w:pPr>
    <w:rPr>
      <w:rFonts w:ascii="Times New Roman" w:eastAsia="Times New Roman" w:hAnsi="Times New Roman" w:cs="Times New Roman"/>
      <w:spacing w:val="1"/>
      <w:sz w:val="19"/>
      <w:szCs w:val="19"/>
    </w:rPr>
  </w:style>
  <w:style w:type="paragraph" w:customStyle="1" w:styleId="Corpsdutexte20">
    <w:name w:val="Corps du texte (2)"/>
    <w:basedOn w:val="Normal"/>
    <w:link w:val="Corpsdutexte2"/>
    <w:rsid w:val="002E555C"/>
    <w:pPr>
      <w:shd w:val="clear" w:color="auto" w:fill="FFFFFF"/>
      <w:spacing w:after="180" w:line="254" w:lineRule="exact"/>
      <w:jc w:val="both"/>
    </w:pPr>
    <w:rPr>
      <w:rFonts w:ascii="Times New Roman" w:eastAsia="Times New Roman" w:hAnsi="Times New Roman" w:cs="Times New Roman"/>
      <w:i/>
      <w:iCs/>
      <w:spacing w:val="1"/>
      <w:sz w:val="19"/>
      <w:szCs w:val="19"/>
    </w:rPr>
  </w:style>
  <w:style w:type="paragraph" w:styleId="Sansinterligne">
    <w:name w:val="No Spacing"/>
    <w:uiPriority w:val="1"/>
    <w:qFormat/>
    <w:rsid w:val="00A574BC"/>
    <w:rPr>
      <w:color w:val="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2353</Words>
  <Characters>12946</Characters>
  <Application>Microsoft Office Word</Application>
  <DocSecurity>0</DocSecurity>
  <Lines>107</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7</cp:revision>
  <dcterms:created xsi:type="dcterms:W3CDTF">2025-11-21T12:14:00Z</dcterms:created>
  <dcterms:modified xsi:type="dcterms:W3CDTF">2025-11-29T18:33:00Z</dcterms:modified>
</cp:coreProperties>
</file>